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5" w:type="dxa"/>
        <w:tblLayout w:type="fixed"/>
        <w:tblCellMar>
          <w:left w:w="0" w:type="dxa"/>
          <w:right w:w="0" w:type="dxa"/>
        </w:tblCellMar>
        <w:tblLook w:val="01E0" w:firstRow="1" w:lastRow="1" w:firstColumn="1" w:lastColumn="1" w:noHBand="0" w:noVBand="0"/>
      </w:tblPr>
      <w:tblGrid>
        <w:gridCol w:w="2888"/>
        <w:gridCol w:w="3119"/>
        <w:gridCol w:w="2369"/>
      </w:tblGrid>
      <w:tr w:rsidR="007D1F36" w:rsidRPr="00413BD8" w:rsidTr="00A80E87">
        <w:trPr>
          <w:trHeight w:hRule="exact" w:val="588"/>
        </w:trPr>
        <w:tc>
          <w:tcPr>
            <w:tcW w:w="6007" w:type="dxa"/>
            <w:gridSpan w:val="2"/>
            <w:tcBorders>
              <w:top w:val="single" w:sz="5" w:space="0" w:color="000000"/>
              <w:left w:val="single" w:sz="5" w:space="0" w:color="000000"/>
              <w:bottom w:val="single" w:sz="4" w:space="0" w:color="000000"/>
              <w:right w:val="single" w:sz="5" w:space="0" w:color="000000"/>
            </w:tcBorders>
          </w:tcPr>
          <w:p w:rsidR="007D1F36" w:rsidRPr="007D1F36" w:rsidRDefault="007D1F36" w:rsidP="00A80E87">
            <w:pPr>
              <w:spacing w:line="240" w:lineRule="atLeast"/>
              <w:ind w:left="100" w:right="-20"/>
              <w:rPr>
                <w:rFonts w:asciiTheme="minorEastAsia" w:hAnsiTheme="minorEastAsia" w:cs="Arial Unicode MS"/>
                <w:b/>
                <w:sz w:val="24"/>
                <w:szCs w:val="24"/>
              </w:rPr>
            </w:pPr>
            <w:r w:rsidRPr="007D1F36">
              <w:rPr>
                <w:rFonts w:asciiTheme="minorEastAsia" w:hAnsiTheme="minorEastAsia" w:cs="Arial Unicode MS" w:hint="eastAsia"/>
                <w:b/>
                <w:sz w:val="24"/>
                <w:szCs w:val="24"/>
              </w:rPr>
              <w:t>题目：初始审查SOP</w:t>
            </w:r>
          </w:p>
        </w:tc>
        <w:tc>
          <w:tcPr>
            <w:tcW w:w="2369" w:type="dxa"/>
            <w:tcBorders>
              <w:top w:val="single" w:sz="5" w:space="0" w:color="000000"/>
              <w:left w:val="single" w:sz="5" w:space="0" w:color="000000"/>
              <w:bottom w:val="single" w:sz="4" w:space="0" w:color="000000"/>
              <w:right w:val="single" w:sz="5" w:space="0" w:color="000000"/>
            </w:tcBorders>
          </w:tcPr>
          <w:p w:rsidR="007D1F36" w:rsidRPr="00413BD8" w:rsidRDefault="007D1F36" w:rsidP="005E253B">
            <w:pPr>
              <w:spacing w:line="240" w:lineRule="atLeast"/>
              <w:ind w:left="97" w:right="-20"/>
              <w:rPr>
                <w:rFonts w:asciiTheme="minorEastAsia" w:hAnsiTheme="minorEastAsia" w:cs="Arial Unicode MS"/>
                <w:sz w:val="24"/>
                <w:szCs w:val="24"/>
              </w:rPr>
            </w:pPr>
            <w:r w:rsidRPr="00413BD8">
              <w:rPr>
                <w:rFonts w:asciiTheme="minorEastAsia" w:hAnsiTheme="minorEastAsia" w:cs="Arial" w:hint="eastAsia"/>
                <w:sz w:val="24"/>
                <w:szCs w:val="24"/>
              </w:rPr>
              <w:t>编号：</w:t>
            </w:r>
            <w:r w:rsidR="005E253B">
              <w:rPr>
                <w:rFonts w:asciiTheme="minorEastAsia" w:hAnsiTheme="minorEastAsia" w:cs="Arial" w:hint="eastAsia"/>
                <w:sz w:val="24"/>
                <w:szCs w:val="24"/>
              </w:rPr>
              <w:t>HBCH</w:t>
            </w:r>
            <w:r>
              <w:rPr>
                <w:rFonts w:asciiTheme="minorEastAsia" w:hAnsiTheme="minorEastAsia" w:cs="Arial" w:hint="eastAsia"/>
                <w:sz w:val="24"/>
                <w:szCs w:val="24"/>
              </w:rPr>
              <w:t>LL</w:t>
            </w:r>
            <w:r w:rsidRPr="00413BD8">
              <w:rPr>
                <w:rFonts w:asciiTheme="minorEastAsia" w:hAnsiTheme="minorEastAsia" w:cs="Arial"/>
                <w:sz w:val="24"/>
                <w:szCs w:val="24"/>
              </w:rPr>
              <w:t>SOP00</w:t>
            </w:r>
            <w:r>
              <w:rPr>
                <w:rFonts w:asciiTheme="minorEastAsia" w:hAnsiTheme="minorEastAsia" w:cs="Arial" w:hint="eastAsia"/>
                <w:sz w:val="24"/>
                <w:szCs w:val="24"/>
              </w:rPr>
              <w:t>7</w:t>
            </w:r>
          </w:p>
        </w:tc>
        <w:bookmarkStart w:id="0" w:name="_GoBack"/>
        <w:bookmarkEnd w:id="0"/>
      </w:tr>
      <w:tr w:rsidR="007D1F36" w:rsidRPr="00413BD8" w:rsidTr="00A80E87">
        <w:trPr>
          <w:trHeight w:hRule="exact" w:val="427"/>
        </w:trPr>
        <w:tc>
          <w:tcPr>
            <w:tcW w:w="2888" w:type="dxa"/>
            <w:tcBorders>
              <w:top w:val="single" w:sz="5" w:space="0" w:color="000000"/>
              <w:left w:val="single" w:sz="5" w:space="0" w:color="000000"/>
              <w:bottom w:val="single" w:sz="4"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起草：</w:t>
            </w:r>
          </w:p>
        </w:tc>
        <w:tc>
          <w:tcPr>
            <w:tcW w:w="3119" w:type="dxa"/>
            <w:tcBorders>
              <w:top w:val="single" w:sz="5" w:space="0" w:color="000000"/>
              <w:left w:val="single" w:sz="5" w:space="0" w:color="000000"/>
              <w:bottom w:val="single" w:sz="4"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审核：</w:t>
            </w:r>
          </w:p>
        </w:tc>
        <w:tc>
          <w:tcPr>
            <w:tcW w:w="2369" w:type="dxa"/>
            <w:tcBorders>
              <w:top w:val="single" w:sz="5" w:space="0" w:color="000000"/>
              <w:left w:val="single" w:sz="5" w:space="0" w:color="000000"/>
              <w:bottom w:val="single" w:sz="4"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批准：</w:t>
            </w:r>
          </w:p>
        </w:tc>
      </w:tr>
      <w:tr w:rsidR="007D1F36" w:rsidRPr="00413BD8" w:rsidTr="00A80E87">
        <w:trPr>
          <w:trHeight w:hRule="exact" w:val="419"/>
        </w:trPr>
        <w:tc>
          <w:tcPr>
            <w:tcW w:w="2888" w:type="dxa"/>
            <w:tcBorders>
              <w:top w:val="single" w:sz="4" w:space="0" w:color="000000"/>
              <w:left w:val="single" w:sz="5" w:space="0" w:color="000000"/>
              <w:bottom w:val="single" w:sz="5"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Pr>
                <w:rFonts w:asciiTheme="minorEastAsia" w:hAnsiTheme="minorEastAsia" w:cs="Arial" w:hint="eastAsia"/>
                <w:sz w:val="24"/>
                <w:szCs w:val="24"/>
              </w:rPr>
              <w:t>生效</w:t>
            </w:r>
            <w:r w:rsidRPr="00413BD8">
              <w:rPr>
                <w:rFonts w:asciiTheme="minorEastAsia" w:hAnsiTheme="minorEastAsia" w:cs="Arial" w:hint="eastAsia"/>
                <w:sz w:val="24"/>
                <w:szCs w:val="24"/>
              </w:rPr>
              <w:t>日期：</w:t>
            </w:r>
          </w:p>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1111112022222012012-8-8</w:t>
            </w:r>
          </w:p>
        </w:tc>
        <w:tc>
          <w:tcPr>
            <w:tcW w:w="3119" w:type="dxa"/>
            <w:tcBorders>
              <w:top w:val="single" w:sz="4" w:space="0" w:color="000000"/>
              <w:left w:val="single" w:sz="5" w:space="0" w:color="000000"/>
              <w:bottom w:val="single" w:sz="5"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修</w:t>
            </w:r>
            <w:r>
              <w:rPr>
                <w:rFonts w:asciiTheme="minorEastAsia" w:hAnsiTheme="minorEastAsia" w:cs="Arial" w:hint="eastAsia"/>
                <w:sz w:val="24"/>
                <w:szCs w:val="24"/>
              </w:rPr>
              <w:t>改</w:t>
            </w:r>
            <w:r w:rsidRPr="00413BD8">
              <w:rPr>
                <w:rFonts w:asciiTheme="minorEastAsia" w:hAnsiTheme="minorEastAsia" w:cs="Arial" w:hint="eastAsia"/>
                <w:sz w:val="24"/>
                <w:szCs w:val="24"/>
              </w:rPr>
              <w:t>日期：</w:t>
            </w:r>
          </w:p>
        </w:tc>
        <w:tc>
          <w:tcPr>
            <w:tcW w:w="2369" w:type="dxa"/>
            <w:tcBorders>
              <w:top w:val="single" w:sz="4" w:space="0" w:color="000000"/>
              <w:left w:val="single" w:sz="5" w:space="0" w:color="000000"/>
              <w:bottom w:val="single" w:sz="5" w:space="0" w:color="000000"/>
              <w:right w:val="single" w:sz="5" w:space="0" w:color="000000"/>
            </w:tcBorders>
          </w:tcPr>
          <w:p w:rsidR="007D1F36" w:rsidRPr="00413BD8" w:rsidRDefault="007D1F36" w:rsidP="00A80E87">
            <w:pPr>
              <w:spacing w:line="240" w:lineRule="atLeast"/>
              <w:rPr>
                <w:rFonts w:asciiTheme="minorEastAsia" w:hAnsiTheme="minorEastAsia" w:cs="Arial"/>
                <w:sz w:val="24"/>
                <w:szCs w:val="24"/>
              </w:rPr>
            </w:pPr>
            <w:r w:rsidRPr="00413BD8">
              <w:rPr>
                <w:rFonts w:asciiTheme="minorEastAsia" w:hAnsiTheme="minorEastAsia" w:cs="Arial" w:hint="eastAsia"/>
                <w:sz w:val="24"/>
                <w:szCs w:val="24"/>
              </w:rPr>
              <w:t>版本：  0</w:t>
            </w:r>
            <w:r>
              <w:rPr>
                <w:rFonts w:asciiTheme="minorEastAsia" w:hAnsiTheme="minorEastAsia" w:cs="Arial" w:hint="eastAsia"/>
                <w:sz w:val="24"/>
                <w:szCs w:val="24"/>
              </w:rPr>
              <w:t>1</w:t>
            </w:r>
            <w:r w:rsidRPr="00413BD8">
              <w:rPr>
                <w:rFonts w:asciiTheme="minorEastAsia" w:hAnsiTheme="minorEastAsia" w:cs="Arial" w:hint="eastAsia"/>
                <w:sz w:val="24"/>
                <w:szCs w:val="24"/>
              </w:rPr>
              <w:t xml:space="preserve">     </w:t>
            </w:r>
          </w:p>
        </w:tc>
      </w:tr>
    </w:tbl>
    <w:p w:rsidR="00E639ED" w:rsidRPr="00426633" w:rsidRDefault="00E639ED" w:rsidP="00350E88">
      <w:pPr>
        <w:pStyle w:val="a5"/>
        <w:numPr>
          <w:ilvl w:val="0"/>
          <w:numId w:val="12"/>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目的</w:t>
      </w:r>
    </w:p>
    <w:p w:rsidR="00E639ED" w:rsidRPr="00350E88" w:rsidRDefault="00E639ED" w:rsidP="00350E88">
      <w:pPr>
        <w:pStyle w:val="a5"/>
        <w:spacing w:line="360" w:lineRule="auto"/>
        <w:ind w:left="284"/>
        <w:rPr>
          <w:rFonts w:asciiTheme="minorEastAsia" w:hAnsiTheme="minorEastAsia"/>
          <w:szCs w:val="21"/>
        </w:rPr>
      </w:pPr>
      <w:r w:rsidRPr="00350E88">
        <w:rPr>
          <w:rFonts w:asciiTheme="minorEastAsia" w:hAnsiTheme="minorEastAsia" w:hint="eastAsia"/>
          <w:szCs w:val="21"/>
        </w:rPr>
        <w:t>使伦理委员会初始审查审查受理、处理、审查、传达决定、文件存档的工作有章可循，从程序上保证初始审查审查工作的质量。</w:t>
      </w:r>
    </w:p>
    <w:p w:rsidR="00E639ED" w:rsidRPr="00426633" w:rsidRDefault="00E639ED" w:rsidP="00350E88">
      <w:pPr>
        <w:pStyle w:val="a5"/>
        <w:numPr>
          <w:ilvl w:val="0"/>
          <w:numId w:val="12"/>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范围</w:t>
      </w:r>
    </w:p>
    <w:p w:rsidR="00E639ED" w:rsidRPr="00350E88" w:rsidRDefault="00E639ED"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首次向伦理委员会提交的审查申请。</w:t>
      </w:r>
    </w:p>
    <w:p w:rsidR="00E639ED" w:rsidRPr="00350E88" w:rsidRDefault="00E639ED" w:rsidP="00350E88">
      <w:pPr>
        <w:spacing w:line="360" w:lineRule="auto"/>
        <w:ind w:leftChars="50" w:left="105" w:firstLineChars="250" w:firstLine="525"/>
        <w:rPr>
          <w:rFonts w:asciiTheme="minorEastAsia" w:hAnsiTheme="minorEastAsia"/>
          <w:szCs w:val="21"/>
        </w:rPr>
      </w:pPr>
      <w:r w:rsidRPr="00350E88">
        <w:rPr>
          <w:rFonts w:asciiTheme="minorEastAsia" w:hAnsiTheme="minorEastAsia" w:hint="eastAsia"/>
          <w:szCs w:val="21"/>
        </w:rPr>
        <w:t>本SOP适用于伦理委员会对初始审查申请进行的初始审查。</w:t>
      </w:r>
    </w:p>
    <w:p w:rsidR="00E639ED" w:rsidRPr="00426633" w:rsidRDefault="00E639ED" w:rsidP="00350E88">
      <w:pPr>
        <w:pStyle w:val="a5"/>
        <w:numPr>
          <w:ilvl w:val="0"/>
          <w:numId w:val="12"/>
        </w:numPr>
        <w:spacing w:line="360" w:lineRule="auto"/>
        <w:ind w:left="851" w:firstLineChars="0" w:hanging="567"/>
        <w:rPr>
          <w:rFonts w:asciiTheme="minorEastAsia" w:hAnsiTheme="minorEastAsia"/>
          <w:b/>
          <w:szCs w:val="21"/>
        </w:rPr>
      </w:pPr>
      <w:r w:rsidRPr="00426633">
        <w:rPr>
          <w:rFonts w:asciiTheme="minorEastAsia" w:hAnsiTheme="minorEastAsia" w:hint="eastAsia"/>
          <w:b/>
          <w:szCs w:val="21"/>
        </w:rPr>
        <w:t>职责</w:t>
      </w:r>
    </w:p>
    <w:p w:rsidR="00E639ED" w:rsidRPr="00350E88" w:rsidRDefault="00E639ED"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3.1秘书</w:t>
      </w:r>
    </w:p>
    <w:p w:rsidR="00E639ED" w:rsidRPr="00350E88" w:rsidRDefault="00E639ED"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受理送审材料</w:t>
      </w:r>
    </w:p>
    <w:p w:rsidR="00E639ED" w:rsidRPr="00350E88" w:rsidRDefault="00E639ED"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处理送审材料</w:t>
      </w:r>
    </w:p>
    <w:p w:rsidR="00E639ED" w:rsidRPr="00350E88" w:rsidRDefault="00E639ED"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为委员审查工作提供服务</w:t>
      </w:r>
    </w:p>
    <w:p w:rsidR="00E639ED" w:rsidRPr="00350E88" w:rsidRDefault="00E639ED"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传达决定</w:t>
      </w:r>
    </w:p>
    <w:p w:rsidR="00E639ED" w:rsidRPr="00350E88" w:rsidRDefault="00E639ED" w:rsidP="00350E88">
      <w:pPr>
        <w:pStyle w:val="a5"/>
        <w:numPr>
          <w:ilvl w:val="0"/>
          <w:numId w:val="1"/>
        </w:numPr>
        <w:spacing w:line="360" w:lineRule="auto"/>
        <w:ind w:firstLineChars="0"/>
        <w:rPr>
          <w:rFonts w:asciiTheme="minorEastAsia" w:hAnsiTheme="minorEastAsia"/>
          <w:szCs w:val="21"/>
        </w:rPr>
      </w:pPr>
      <w:r w:rsidRPr="00350E88">
        <w:rPr>
          <w:rFonts w:asciiTheme="minorEastAsia" w:hAnsiTheme="minorEastAsia" w:hint="eastAsia"/>
          <w:szCs w:val="21"/>
        </w:rPr>
        <w:t>文件存档</w:t>
      </w:r>
    </w:p>
    <w:p w:rsidR="00E639ED" w:rsidRPr="00350E88" w:rsidRDefault="00E639ED"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3.2主审委员</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会前审查主审项目的送审文件，填写主审工作表</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会议审查作为主要发言者，提问和发表审查意见。</w:t>
      </w:r>
    </w:p>
    <w:p w:rsidR="00E639ED" w:rsidRPr="00350E88" w:rsidRDefault="00E639ED"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3.3独立顾问</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会前审查咨询项目的送审文件，填写咨询工作表。</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受邀参加审查会议，发表意见。</w:t>
      </w:r>
    </w:p>
    <w:p w:rsidR="00E639ED" w:rsidRPr="00350E88" w:rsidRDefault="00E639ED"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3.4委员</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会前对审查项目进行预审。</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参加审查会议，审查每一项目，提问和发表审查意见</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以投票方式做出审查决定。</w:t>
      </w:r>
    </w:p>
    <w:p w:rsidR="00E639ED" w:rsidRPr="00350E88" w:rsidRDefault="00E639ED" w:rsidP="00350E88">
      <w:pPr>
        <w:pStyle w:val="a5"/>
        <w:spacing w:line="360" w:lineRule="auto"/>
        <w:ind w:left="825" w:firstLineChars="0" w:firstLine="0"/>
        <w:rPr>
          <w:rFonts w:asciiTheme="minorEastAsia" w:hAnsiTheme="minorEastAsia"/>
          <w:szCs w:val="21"/>
        </w:rPr>
      </w:pPr>
      <w:r w:rsidRPr="00350E88">
        <w:rPr>
          <w:rFonts w:asciiTheme="minorEastAsia" w:hAnsiTheme="minorEastAsia" w:hint="eastAsia"/>
          <w:szCs w:val="21"/>
        </w:rPr>
        <w:t>3.5主任委员</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主持审查会议。</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t>审签会议记录。</w:t>
      </w:r>
    </w:p>
    <w:p w:rsidR="00E639ED" w:rsidRPr="00350E88" w:rsidRDefault="00E639ED" w:rsidP="00350E88">
      <w:pPr>
        <w:pStyle w:val="a5"/>
        <w:numPr>
          <w:ilvl w:val="0"/>
          <w:numId w:val="2"/>
        </w:numPr>
        <w:spacing w:line="360" w:lineRule="auto"/>
        <w:ind w:firstLineChars="0"/>
        <w:rPr>
          <w:rFonts w:asciiTheme="minorEastAsia" w:hAnsiTheme="minorEastAsia"/>
          <w:szCs w:val="21"/>
        </w:rPr>
      </w:pPr>
      <w:r w:rsidRPr="00350E88">
        <w:rPr>
          <w:rFonts w:asciiTheme="minorEastAsia" w:hAnsiTheme="minorEastAsia" w:hint="eastAsia"/>
          <w:szCs w:val="21"/>
        </w:rPr>
        <w:lastRenderedPageBreak/>
        <w:t>审查、签发审查决定文件。</w:t>
      </w:r>
    </w:p>
    <w:p w:rsidR="00E639ED" w:rsidRPr="00426633" w:rsidRDefault="00E639ED" w:rsidP="004947E0">
      <w:pPr>
        <w:pStyle w:val="a5"/>
        <w:numPr>
          <w:ilvl w:val="0"/>
          <w:numId w:val="12"/>
        </w:numPr>
        <w:spacing w:line="360" w:lineRule="auto"/>
        <w:ind w:left="851" w:firstLineChars="0" w:hanging="425"/>
        <w:rPr>
          <w:rFonts w:asciiTheme="minorEastAsia" w:hAnsiTheme="minorEastAsia"/>
          <w:b/>
          <w:szCs w:val="21"/>
        </w:rPr>
      </w:pPr>
      <w:r w:rsidRPr="00426633">
        <w:rPr>
          <w:rFonts w:asciiTheme="minorEastAsia" w:hAnsiTheme="minorEastAsia" w:hint="eastAsia"/>
          <w:b/>
          <w:szCs w:val="21"/>
        </w:rPr>
        <w:t>操作细则</w:t>
      </w:r>
    </w:p>
    <w:p w:rsidR="00E639ED" w:rsidRPr="00350E88" w:rsidRDefault="00E639ED" w:rsidP="00426633">
      <w:pPr>
        <w:pStyle w:val="a5"/>
        <w:spacing w:line="360" w:lineRule="auto"/>
        <w:ind w:left="360"/>
        <w:rPr>
          <w:rFonts w:asciiTheme="minorEastAsia" w:hAnsiTheme="minorEastAsia"/>
          <w:szCs w:val="21"/>
        </w:rPr>
      </w:pPr>
      <w:r w:rsidRPr="00350E88">
        <w:rPr>
          <w:rFonts w:asciiTheme="minorEastAsia" w:hAnsiTheme="minorEastAsia" w:hint="eastAsia"/>
          <w:szCs w:val="21"/>
        </w:rPr>
        <w:t>4.1受理</w:t>
      </w:r>
    </w:p>
    <w:p w:rsidR="00E639ED" w:rsidRPr="00350E88" w:rsidRDefault="00E639ED" w:rsidP="00350E88">
      <w:pPr>
        <w:pStyle w:val="a5"/>
        <w:numPr>
          <w:ilvl w:val="0"/>
          <w:numId w:val="18"/>
        </w:numPr>
        <w:spacing w:line="360" w:lineRule="auto"/>
        <w:ind w:firstLineChars="0"/>
        <w:rPr>
          <w:rFonts w:asciiTheme="minorEastAsia" w:hAnsiTheme="minorEastAsia"/>
          <w:szCs w:val="21"/>
        </w:rPr>
      </w:pPr>
      <w:r w:rsidRPr="00350E88">
        <w:rPr>
          <w:rFonts w:asciiTheme="minorEastAsia" w:hAnsiTheme="minorEastAsia" w:hint="eastAsia"/>
          <w:szCs w:val="21"/>
        </w:rPr>
        <w:t>形式审查</w:t>
      </w:r>
    </w:p>
    <w:p w:rsidR="00E639ED" w:rsidRPr="00350E88" w:rsidRDefault="00E639ED" w:rsidP="00350E88">
      <w:pPr>
        <w:pStyle w:val="a5"/>
        <w:numPr>
          <w:ilvl w:val="0"/>
          <w:numId w:val="6"/>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送审文件的完整性</w:t>
      </w:r>
    </w:p>
    <w:p w:rsidR="00E639ED" w:rsidRPr="00350E88" w:rsidRDefault="00E639ED"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药物临床实验初审的送审文件包括：初始审查申请，临床研究方案，知情同意书，招募受试者的材料，病例报告表，研究者手册，主要研究者专业履历及研究人员名单、职责分工，组长单位伦理委员会批件，其他伦理委员会对申请研究项目的重要决定，国家食品药品监督局临床研究批件，其他。</w:t>
      </w:r>
    </w:p>
    <w:p w:rsidR="00E639ED" w:rsidRPr="00350E88" w:rsidRDefault="00E639ED"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医疗器械临床试验初审送审文件包括：初始审查申请，临床研究方案，知情同意书，招募受试者的材料，病例报告表，研究者手册，医疗器械说明书，注册产品标准或相应的国家行业标准，产品质量检测报告，医疗器械动物实验报告，主要研究者专业履历及研究人员名单、职责分工，其他伦理委员会对申请研究项目的重要决定，国家食品药品监督局临床研究批件，其他。</w:t>
      </w:r>
    </w:p>
    <w:p w:rsidR="00E639ED" w:rsidRPr="00350E88" w:rsidRDefault="00E639ED" w:rsidP="00350E88">
      <w:pPr>
        <w:pStyle w:val="a5"/>
        <w:numPr>
          <w:ilvl w:val="0"/>
          <w:numId w:val="6"/>
        </w:numPr>
        <w:spacing w:line="360" w:lineRule="auto"/>
        <w:ind w:firstLineChars="0"/>
        <w:rPr>
          <w:rFonts w:asciiTheme="minorEastAsia" w:hAnsiTheme="minorEastAsia"/>
          <w:szCs w:val="21"/>
        </w:rPr>
      </w:pPr>
      <w:r w:rsidRPr="00350E88">
        <w:rPr>
          <w:rFonts w:asciiTheme="minorEastAsia" w:hAnsiTheme="minorEastAsia" w:hint="eastAsia"/>
          <w:szCs w:val="21"/>
        </w:rPr>
        <w:t>送审文件的要素</w:t>
      </w:r>
    </w:p>
    <w:p w:rsidR="00E639ED" w:rsidRPr="00350E88" w:rsidRDefault="00E639ED"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初始审查报告填写完整，申请人签名并注明日期。</w:t>
      </w:r>
    </w:p>
    <w:p w:rsidR="00FB0165" w:rsidRPr="00350E88" w:rsidRDefault="00FB0165"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研究方案与知情同意书版本号/版本日期标注正确。</w:t>
      </w:r>
    </w:p>
    <w:p w:rsidR="00FB0165" w:rsidRPr="00350E88" w:rsidRDefault="00FB0165"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研究方案的要素符合GCP规定；科研项目申请标书不能代替临床研究方案。</w:t>
      </w:r>
    </w:p>
    <w:p w:rsidR="00FB0165" w:rsidRPr="00350E88" w:rsidRDefault="00FB0165"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知情同意书要是符合GCP规定。</w:t>
      </w:r>
    </w:p>
    <w:p w:rsidR="00FB0165" w:rsidRPr="00350E88" w:rsidRDefault="00FB0165"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主要研究者经过GCP培训。</w:t>
      </w:r>
    </w:p>
    <w:p w:rsidR="00FB0165" w:rsidRPr="00350E88" w:rsidRDefault="00FB0165" w:rsidP="00350E88">
      <w:pPr>
        <w:pStyle w:val="a5"/>
        <w:numPr>
          <w:ilvl w:val="0"/>
          <w:numId w:val="7"/>
        </w:numPr>
        <w:spacing w:line="360" w:lineRule="auto"/>
        <w:ind w:firstLineChars="0"/>
        <w:rPr>
          <w:rFonts w:asciiTheme="minorEastAsia" w:hAnsiTheme="minorEastAsia"/>
          <w:szCs w:val="21"/>
        </w:rPr>
      </w:pPr>
      <w:r w:rsidRPr="00350E88">
        <w:rPr>
          <w:rFonts w:asciiTheme="minorEastAsia" w:hAnsiTheme="minorEastAsia" w:hint="eastAsia"/>
          <w:szCs w:val="21"/>
        </w:rPr>
        <w:t>主要研究者履历信息齐全，是最新的，本人签名并注明日期</w:t>
      </w:r>
      <w:r w:rsidR="00931EE3" w:rsidRPr="00350E88">
        <w:rPr>
          <w:rFonts w:asciiTheme="minorEastAsia" w:hAnsiTheme="minorEastAsia" w:hint="eastAsia"/>
          <w:szCs w:val="21"/>
        </w:rPr>
        <w:t>。</w:t>
      </w:r>
    </w:p>
    <w:p w:rsidR="00E639ED" w:rsidRPr="00350E88" w:rsidRDefault="00E639ED"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补充/修改，受理，以及送审文件管理：参照研究项目的受理执行。</w:t>
      </w:r>
    </w:p>
    <w:p w:rsidR="00E639ED" w:rsidRPr="00350E88" w:rsidRDefault="00E639ED"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4.2处理</w:t>
      </w:r>
    </w:p>
    <w:p w:rsidR="00E639ED" w:rsidRPr="00350E88" w:rsidRDefault="00E639ED"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4.2.1决定审查方式</w:t>
      </w:r>
      <w:r w:rsidR="00931EE3" w:rsidRPr="00350E88">
        <w:rPr>
          <w:rFonts w:asciiTheme="minorEastAsia" w:hAnsiTheme="minorEastAsia" w:hint="eastAsia"/>
          <w:szCs w:val="21"/>
        </w:rPr>
        <w:t>：</w:t>
      </w:r>
      <w:r w:rsidRPr="00350E88">
        <w:rPr>
          <w:rFonts w:asciiTheme="minorEastAsia" w:hAnsiTheme="minorEastAsia" w:hint="eastAsia"/>
          <w:szCs w:val="21"/>
        </w:rPr>
        <w:t>根据以下标准，决定送审项目的审查方式</w:t>
      </w:r>
    </w:p>
    <w:p w:rsidR="00E639ED" w:rsidRPr="00350E88" w:rsidRDefault="00E639ED"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会议审查的标准</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首次提交伦理审查的临床研究项目，一般应采用会议审查方式。</w:t>
      </w:r>
    </w:p>
    <w:p w:rsidR="00931EE3" w:rsidRPr="00350E88" w:rsidRDefault="00931EE3"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快速审查的标准</w:t>
      </w:r>
    </w:p>
    <w:p w:rsidR="00931EE3" w:rsidRPr="00350E88" w:rsidRDefault="00931EE3" w:rsidP="00350E88">
      <w:pPr>
        <w:pStyle w:val="a5"/>
        <w:numPr>
          <w:ilvl w:val="0"/>
          <w:numId w:val="3"/>
        </w:numPr>
        <w:spacing w:line="360" w:lineRule="auto"/>
        <w:ind w:firstLineChars="0"/>
        <w:rPr>
          <w:rFonts w:asciiTheme="minorEastAsia" w:hAnsiTheme="minorEastAsia"/>
          <w:szCs w:val="21"/>
        </w:rPr>
      </w:pPr>
      <w:r w:rsidRPr="00350E88">
        <w:rPr>
          <w:rFonts w:asciiTheme="minorEastAsia" w:hAnsiTheme="minorEastAsia" w:hint="eastAsia"/>
          <w:szCs w:val="21"/>
        </w:rPr>
        <w:t>研究风险不大于最小风险，不涉及弱势群体和个人隐私及敏感性问题，且研究步骤仅限于：</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▲手指、脚后跟、耳垂的血样采集；静脉采血则需在考虑年龄、体重、健康状况、</w:t>
      </w:r>
      <w:r w:rsidRPr="00350E88">
        <w:rPr>
          <w:rFonts w:asciiTheme="minorEastAsia" w:hAnsiTheme="minorEastAsia" w:hint="eastAsia"/>
          <w:szCs w:val="21"/>
        </w:rPr>
        <w:lastRenderedPageBreak/>
        <w:t>采血程序、采血总量和采血频率等因素后，判断不大于最小风险。</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▲通过无创手段、前瞻性采集用于研究的生物学标本(如头发、指甲、唾液、痰液等)。</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通过临床实践常规的非侵入性手段进行的数据采集(不涉及全麻、镇静、x线或微波的手段；如果使用医疗器械，必须是经过批准上市的医疗器械，如磁共振成像、心电图、脑电图、温度计、超声、红外诊断成像、多普勒血液流变、超声心动图等)。</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▲利用既往收集的材料(数据、文件、记录或标本)的研究。</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▲因研究目的而进行的声音、视频、数字或者影像记录的数据采集。</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▲采用调查、访谈方法的研究。</w:t>
      </w:r>
    </w:p>
    <w:p w:rsidR="00931EE3" w:rsidRPr="00350E88" w:rsidRDefault="00931EE3" w:rsidP="00350E88">
      <w:pPr>
        <w:pStyle w:val="a5"/>
        <w:numPr>
          <w:ilvl w:val="0"/>
          <w:numId w:val="3"/>
        </w:numPr>
        <w:spacing w:line="360" w:lineRule="auto"/>
        <w:ind w:firstLineChars="0"/>
        <w:rPr>
          <w:rFonts w:asciiTheme="minorEastAsia" w:hAnsiTheme="minorEastAsia"/>
          <w:szCs w:val="21"/>
        </w:rPr>
      </w:pPr>
      <w:r w:rsidRPr="00350E88">
        <w:rPr>
          <w:rFonts w:asciiTheme="minorEastAsia" w:hAnsiTheme="minorEastAsia" w:hint="eastAsia"/>
          <w:szCs w:val="21"/>
        </w:rPr>
        <w:t>本院为多中心临床试验的参加单位，同时满足以下条件，本伦理委员会则接受组长单位伦理委员会的审查意见，可采用快速审查的方式，重点审查本院研究实施的条件。</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▲方案已经获得组长单位伦理委员会批准。</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▲组长单位伦理委员会已经通过国际认证。</w:t>
      </w:r>
    </w:p>
    <w:p w:rsidR="00931EE3" w:rsidRPr="00350E88" w:rsidRDefault="00931EE3"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转为会议审查</w:t>
      </w:r>
    </w:p>
    <w:p w:rsidR="00931EE3" w:rsidRPr="00350E88" w:rsidRDefault="00931EE3" w:rsidP="00350E88">
      <w:pPr>
        <w:pStyle w:val="a5"/>
        <w:numPr>
          <w:ilvl w:val="0"/>
          <w:numId w:val="3"/>
        </w:numPr>
        <w:spacing w:line="360" w:lineRule="auto"/>
        <w:ind w:firstLineChars="0"/>
        <w:rPr>
          <w:rFonts w:asciiTheme="minorEastAsia" w:hAnsiTheme="minorEastAsia"/>
          <w:szCs w:val="21"/>
        </w:rPr>
      </w:pPr>
      <w:r w:rsidRPr="00350E88">
        <w:rPr>
          <w:rFonts w:asciiTheme="minorEastAsia" w:hAnsiTheme="minorEastAsia" w:hint="eastAsia"/>
          <w:szCs w:val="21"/>
        </w:rPr>
        <w:t>快审主审意见有：“作必要的修正后重审”，“不同意”．“提交会议审查”．则转为会议审查的方式。</w:t>
      </w:r>
    </w:p>
    <w:p w:rsidR="00931EE3" w:rsidRPr="00350E88" w:rsidRDefault="00931EE3" w:rsidP="00350E88">
      <w:pPr>
        <w:pStyle w:val="a5"/>
        <w:spacing w:line="360" w:lineRule="auto"/>
        <w:ind w:left="780" w:firstLineChars="0" w:firstLine="0"/>
        <w:rPr>
          <w:rFonts w:asciiTheme="minorEastAsia" w:hAnsiTheme="minorEastAsia"/>
          <w:szCs w:val="21"/>
        </w:rPr>
      </w:pPr>
      <w:r w:rsidRPr="00350E88">
        <w:rPr>
          <w:rFonts w:asciiTheme="minorEastAsia" w:hAnsiTheme="minorEastAsia" w:hint="eastAsia"/>
          <w:szCs w:val="21"/>
        </w:rPr>
        <w:t>4.2.2审查的准备</w:t>
      </w:r>
    </w:p>
    <w:p w:rsidR="00931EE3" w:rsidRPr="00350E88" w:rsidRDefault="00931EE3"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主审/咨询准备</w:t>
      </w:r>
    </w:p>
    <w:p w:rsidR="00931EE3" w:rsidRPr="00350E88" w:rsidRDefault="00931EE3" w:rsidP="00350E88">
      <w:pPr>
        <w:pStyle w:val="a5"/>
        <w:numPr>
          <w:ilvl w:val="0"/>
          <w:numId w:val="3"/>
        </w:numPr>
        <w:spacing w:line="360" w:lineRule="auto"/>
        <w:ind w:firstLineChars="0"/>
        <w:rPr>
          <w:rFonts w:asciiTheme="minorEastAsia" w:hAnsiTheme="minorEastAsia"/>
          <w:szCs w:val="21"/>
        </w:rPr>
      </w:pPr>
      <w:proofErr w:type="gramStart"/>
      <w:r w:rsidRPr="00350E88">
        <w:rPr>
          <w:rFonts w:asciiTheme="minorEastAsia" w:hAnsiTheme="minorEastAsia" w:hint="eastAsia"/>
          <w:szCs w:val="21"/>
        </w:rPr>
        <w:t>主审委员</w:t>
      </w:r>
      <w:proofErr w:type="gramEnd"/>
      <w:r w:rsidRPr="00350E88">
        <w:rPr>
          <w:rFonts w:asciiTheme="minorEastAsia" w:hAnsiTheme="minorEastAsia" w:hint="eastAsia"/>
          <w:szCs w:val="21"/>
        </w:rPr>
        <w:t xml:space="preserve">的选择：每个项目选择2名主审委员：选择医药专业背景委员主审研究方案；优先选择非医药专业背景委员主审知情同意书。    </w:t>
      </w:r>
    </w:p>
    <w:p w:rsidR="00931EE3" w:rsidRPr="00350E88" w:rsidRDefault="00931EE3" w:rsidP="00350E88">
      <w:pPr>
        <w:pStyle w:val="a5"/>
        <w:numPr>
          <w:ilvl w:val="0"/>
          <w:numId w:val="3"/>
        </w:numPr>
        <w:spacing w:line="360" w:lineRule="auto"/>
        <w:ind w:firstLineChars="0"/>
        <w:rPr>
          <w:rFonts w:asciiTheme="minorEastAsia" w:hAnsiTheme="minorEastAsia"/>
          <w:szCs w:val="21"/>
        </w:rPr>
      </w:pPr>
      <w:r w:rsidRPr="00350E88">
        <w:rPr>
          <w:rFonts w:asciiTheme="minorEastAsia" w:hAnsiTheme="minorEastAsia" w:hint="eastAsia"/>
          <w:szCs w:val="21"/>
        </w:rPr>
        <w:t>准备审查文件：为</w:t>
      </w:r>
      <w:proofErr w:type="gramStart"/>
      <w:r w:rsidRPr="00350E88">
        <w:rPr>
          <w:rFonts w:asciiTheme="minorEastAsia" w:hAnsiTheme="minorEastAsia" w:hint="eastAsia"/>
          <w:szCs w:val="21"/>
        </w:rPr>
        <w:t>主审委员</w:t>
      </w:r>
      <w:proofErr w:type="gramEnd"/>
      <w:r w:rsidRPr="00350E88">
        <w:rPr>
          <w:rFonts w:asciiTheme="minorEastAsia" w:hAnsiTheme="minorEastAsia" w:hint="eastAsia"/>
          <w:szCs w:val="21"/>
        </w:rPr>
        <w:t>准备主审项目的整套送审文件；根据研究设计类型为主审方案的委员准备相应的方案审查工作表。根据研究设计类型，以及是否涉及紧急情况下无法获得知情同意的研究，是否申请免除知情同意、免除知情同意签字，为主审知情同意的委员准备相应的知情同意审查工作表。</w:t>
      </w:r>
    </w:p>
    <w:p w:rsidR="00FB5F2F" w:rsidRPr="00350E88" w:rsidRDefault="00FB5F2F" w:rsidP="00350E88">
      <w:pPr>
        <w:pStyle w:val="a5"/>
        <w:numPr>
          <w:ilvl w:val="0"/>
          <w:numId w:val="8"/>
        </w:numPr>
        <w:spacing w:line="360" w:lineRule="auto"/>
        <w:ind w:firstLineChars="0"/>
        <w:rPr>
          <w:rFonts w:asciiTheme="minorEastAsia" w:hAnsiTheme="minorEastAsia"/>
          <w:szCs w:val="21"/>
        </w:rPr>
      </w:pPr>
      <w:r w:rsidRPr="00350E88">
        <w:rPr>
          <w:rFonts w:asciiTheme="minorEastAsia" w:hAnsiTheme="minorEastAsia" w:hint="eastAsia"/>
          <w:szCs w:val="21"/>
        </w:rPr>
        <w:t>预审准备，会议审查安排，会议报告的安排：参照研究项目的处理执行。</w:t>
      </w:r>
    </w:p>
    <w:p w:rsidR="00E639ED" w:rsidRPr="00350E88" w:rsidRDefault="00E639ED" w:rsidP="00350E88">
      <w:pPr>
        <w:pStyle w:val="a5"/>
        <w:spacing w:line="360" w:lineRule="auto"/>
        <w:ind w:left="360" w:firstLineChars="0" w:firstLine="0"/>
        <w:rPr>
          <w:rFonts w:asciiTheme="minorEastAsia" w:hAnsiTheme="minorEastAsia"/>
          <w:szCs w:val="21"/>
        </w:rPr>
      </w:pPr>
      <w:r w:rsidRPr="00350E88">
        <w:rPr>
          <w:rFonts w:asciiTheme="minorEastAsia" w:hAnsiTheme="minorEastAsia" w:hint="eastAsia"/>
          <w:szCs w:val="21"/>
        </w:rPr>
        <w:t>4.3审查</w:t>
      </w:r>
    </w:p>
    <w:p w:rsidR="00E639ED" w:rsidRPr="00350E88" w:rsidRDefault="00E639ED"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审查程序</w:t>
      </w:r>
    </w:p>
    <w:p w:rsidR="00E639ED" w:rsidRPr="00350E88" w:rsidRDefault="00E639ED" w:rsidP="00CE7C22">
      <w:pPr>
        <w:pStyle w:val="a7"/>
        <w:numPr>
          <w:ilvl w:val="0"/>
          <w:numId w:val="19"/>
        </w:numPr>
        <w:spacing w:before="0" w:beforeAutospacing="0" w:after="0" w:afterAutospacing="0" w:line="360" w:lineRule="auto"/>
        <w:ind w:right="400"/>
        <w:jc w:val="both"/>
        <w:rPr>
          <w:rFonts w:asciiTheme="minorEastAsia" w:eastAsiaTheme="minorEastAsia" w:hAnsiTheme="minorEastAsia"/>
          <w:sz w:val="21"/>
          <w:szCs w:val="21"/>
        </w:rPr>
      </w:pPr>
      <w:r w:rsidRPr="00350E88">
        <w:rPr>
          <w:rFonts w:asciiTheme="minorEastAsia" w:eastAsiaTheme="minorEastAsia" w:hAnsiTheme="minorEastAsia" w:hint="eastAsia"/>
          <w:sz w:val="21"/>
          <w:szCs w:val="21"/>
        </w:rPr>
        <w:lastRenderedPageBreak/>
        <w:t>会议审查</w:t>
      </w:r>
      <w:r w:rsidR="0059375B" w:rsidRPr="00350E88">
        <w:rPr>
          <w:rFonts w:asciiTheme="minorEastAsia" w:eastAsiaTheme="minorEastAsia" w:hAnsiTheme="minorEastAsia" w:hint="eastAsia"/>
          <w:sz w:val="21"/>
          <w:szCs w:val="21"/>
        </w:rPr>
        <w:t>：</w:t>
      </w:r>
      <w:r w:rsidR="0059375B" w:rsidRPr="00350E88">
        <w:rPr>
          <w:rFonts w:asciiTheme="minorEastAsia" w:eastAsiaTheme="minorEastAsia" w:hAnsiTheme="minorEastAsia"/>
          <w:sz w:val="21"/>
          <w:szCs w:val="21"/>
        </w:rPr>
        <w:t>伦理委员会法定到会人数不少于</w:t>
      </w:r>
      <w:r w:rsidR="000F76D0" w:rsidRPr="00350E88">
        <w:rPr>
          <w:rFonts w:asciiTheme="minorEastAsia" w:eastAsiaTheme="minorEastAsia" w:hAnsiTheme="minorEastAsia" w:hint="eastAsia"/>
          <w:sz w:val="21"/>
          <w:szCs w:val="21"/>
        </w:rPr>
        <w:t>6</w:t>
      </w:r>
      <w:r w:rsidR="0059375B" w:rsidRPr="00350E88">
        <w:rPr>
          <w:rFonts w:asciiTheme="minorEastAsia" w:eastAsiaTheme="minorEastAsia" w:hAnsiTheme="minorEastAsia"/>
          <w:sz w:val="21"/>
          <w:szCs w:val="21"/>
        </w:rPr>
        <w:t>人,包括</w:t>
      </w:r>
      <w:proofErr w:type="gramStart"/>
      <w:r w:rsidR="0059375B" w:rsidRPr="00350E88">
        <w:rPr>
          <w:rFonts w:asciiTheme="minorEastAsia" w:eastAsiaTheme="minorEastAsia" w:hAnsiTheme="minorEastAsia"/>
          <w:sz w:val="21"/>
          <w:szCs w:val="21"/>
        </w:rPr>
        <w:t>各资格</w:t>
      </w:r>
      <w:proofErr w:type="gramEnd"/>
      <w:r w:rsidR="0059375B" w:rsidRPr="00350E88">
        <w:rPr>
          <w:rFonts w:asciiTheme="minorEastAsia" w:eastAsiaTheme="minorEastAsia" w:hAnsiTheme="minorEastAsia"/>
          <w:sz w:val="21"/>
          <w:szCs w:val="21"/>
        </w:rPr>
        <w:t>类别的成员,并有不同性别的成员。为保证法定到会人数中专业资格分布符合要求,伦理委员会各专业资格成员的人数可各在2名以上。</w:t>
      </w:r>
    </w:p>
    <w:p w:rsidR="00E639ED" w:rsidRPr="00350E88" w:rsidRDefault="00E639ED" w:rsidP="00CE7C22">
      <w:pPr>
        <w:pStyle w:val="a5"/>
        <w:numPr>
          <w:ilvl w:val="0"/>
          <w:numId w:val="9"/>
        </w:numPr>
        <w:spacing w:line="360" w:lineRule="auto"/>
        <w:ind w:firstLineChars="0"/>
        <w:rPr>
          <w:rFonts w:asciiTheme="minorEastAsia" w:hAnsiTheme="minorEastAsia"/>
          <w:szCs w:val="21"/>
        </w:rPr>
      </w:pPr>
      <w:r w:rsidRPr="00350E88">
        <w:rPr>
          <w:rFonts w:asciiTheme="minorEastAsia" w:hAnsiTheme="minorEastAsia" w:hint="eastAsia"/>
          <w:szCs w:val="21"/>
        </w:rPr>
        <w:t>快速审查</w:t>
      </w:r>
    </w:p>
    <w:p w:rsidR="00E639ED" w:rsidRPr="00350E88" w:rsidRDefault="00E639ED"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A81C8E" w:rsidRPr="00350E88" w:rsidRDefault="00A81C8E"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审查要素</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研究的科学设计与实施。</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研究的风险与受益。</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受试者的招募。</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知情同意书告知的信息。，</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知情同意的过程。</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受试者的医疗和保护。</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隐私和保密。</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弱势群体的考虑。</w:t>
      </w:r>
    </w:p>
    <w:p w:rsidR="00A81C8E" w:rsidRPr="00350E88" w:rsidRDefault="00A81C8E" w:rsidP="00350E88">
      <w:pPr>
        <w:pStyle w:val="a5"/>
        <w:numPr>
          <w:ilvl w:val="0"/>
          <w:numId w:val="15"/>
        </w:numPr>
        <w:spacing w:line="360" w:lineRule="auto"/>
        <w:ind w:firstLineChars="0"/>
        <w:rPr>
          <w:rFonts w:asciiTheme="minorEastAsia" w:hAnsiTheme="minorEastAsia"/>
          <w:szCs w:val="21"/>
        </w:rPr>
      </w:pPr>
      <w:r w:rsidRPr="00350E88">
        <w:rPr>
          <w:rFonts w:asciiTheme="minorEastAsia" w:hAnsiTheme="minorEastAsia" w:hint="eastAsia"/>
          <w:szCs w:val="21"/>
        </w:rPr>
        <w:t>特殊疾病人群、特定地区人群／族群的考虑。</w:t>
      </w:r>
    </w:p>
    <w:p w:rsidR="00E639ED" w:rsidRPr="00350E88" w:rsidRDefault="00A81C8E"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审查决定</w:t>
      </w:r>
    </w:p>
    <w:p w:rsidR="006878F6" w:rsidRPr="00350E88" w:rsidRDefault="006878F6" w:rsidP="00350E88">
      <w:pPr>
        <w:pStyle w:val="a5"/>
        <w:numPr>
          <w:ilvl w:val="0"/>
          <w:numId w:val="16"/>
        </w:numPr>
        <w:spacing w:line="360" w:lineRule="auto"/>
        <w:ind w:firstLineChars="0"/>
        <w:rPr>
          <w:rFonts w:asciiTheme="minorEastAsia" w:hAnsiTheme="minorEastAsia"/>
          <w:szCs w:val="21"/>
        </w:rPr>
      </w:pPr>
      <w:r w:rsidRPr="00350E88">
        <w:rPr>
          <w:rFonts w:asciiTheme="minorEastAsia" w:hAnsiTheme="minorEastAsia" w:hint="eastAsia"/>
          <w:szCs w:val="21"/>
        </w:rPr>
        <w:t>是否批准研究项目：同意，作必要的修正后同意，作必要的修正后重审。</w:t>
      </w:r>
    </w:p>
    <w:p w:rsidR="006878F6" w:rsidRPr="00350E88" w:rsidRDefault="006878F6" w:rsidP="00350E88">
      <w:pPr>
        <w:pStyle w:val="a5"/>
        <w:numPr>
          <w:ilvl w:val="0"/>
          <w:numId w:val="16"/>
        </w:numPr>
        <w:spacing w:line="360" w:lineRule="auto"/>
        <w:ind w:firstLineChars="0"/>
        <w:rPr>
          <w:rFonts w:asciiTheme="minorEastAsia" w:hAnsiTheme="minorEastAsia"/>
          <w:szCs w:val="21"/>
        </w:rPr>
      </w:pPr>
      <w:r w:rsidRPr="00350E88">
        <w:rPr>
          <w:rFonts w:asciiTheme="minorEastAsia" w:hAnsiTheme="minorEastAsia" w:hint="eastAsia"/>
          <w:szCs w:val="21"/>
        </w:rPr>
        <w:t>跟踪审查频率：根据研究的风险程度，确定跟踪审查的频率，最长不超过12个月。</w:t>
      </w:r>
    </w:p>
    <w:p w:rsidR="006878F6" w:rsidRPr="00350E88" w:rsidRDefault="006878F6" w:rsidP="00350E88">
      <w:pPr>
        <w:pStyle w:val="a5"/>
        <w:numPr>
          <w:ilvl w:val="0"/>
          <w:numId w:val="16"/>
        </w:numPr>
        <w:spacing w:line="360" w:lineRule="auto"/>
        <w:ind w:firstLineChars="0"/>
        <w:rPr>
          <w:rFonts w:asciiTheme="minorEastAsia" w:hAnsiTheme="minorEastAsia"/>
          <w:szCs w:val="21"/>
        </w:rPr>
      </w:pPr>
      <w:r w:rsidRPr="00350E88">
        <w:rPr>
          <w:rFonts w:asciiTheme="minorEastAsia" w:hAnsiTheme="minorEastAsia" w:hint="eastAsia"/>
          <w:szCs w:val="21"/>
        </w:rPr>
        <w:t xml:space="preserve"> 伦理审查批件的有效期：审查决定为“同意”．批件的有效期可以由办公室主任决定采用以下何种方式确定：①根据临床研究预期的周期：②与跟踪审查频率相同。</w:t>
      </w:r>
    </w:p>
    <w:p w:rsidR="006878F6" w:rsidRPr="00350E88" w:rsidRDefault="006878F6" w:rsidP="00350E88">
      <w:pPr>
        <w:pStyle w:val="a5"/>
        <w:numPr>
          <w:ilvl w:val="0"/>
          <w:numId w:val="16"/>
        </w:numPr>
        <w:spacing w:line="360" w:lineRule="auto"/>
        <w:ind w:firstLineChars="0"/>
        <w:rPr>
          <w:rFonts w:asciiTheme="minorEastAsia" w:hAnsiTheme="minorEastAsia"/>
          <w:szCs w:val="21"/>
        </w:rPr>
      </w:pPr>
      <w:r w:rsidRPr="00350E88">
        <w:rPr>
          <w:rFonts w:asciiTheme="minorEastAsia" w:hAnsiTheme="minorEastAsia" w:hint="eastAsia"/>
          <w:szCs w:val="21"/>
        </w:rPr>
        <w:t>(快速审查)是否更改审查方式：提交会议审查。</w:t>
      </w:r>
    </w:p>
    <w:p w:rsidR="006878F6" w:rsidRPr="00350E88" w:rsidRDefault="006878F6" w:rsidP="00350E88">
      <w:pPr>
        <w:pStyle w:val="a5"/>
        <w:numPr>
          <w:ilvl w:val="0"/>
          <w:numId w:val="16"/>
        </w:numPr>
        <w:spacing w:line="360" w:lineRule="auto"/>
        <w:ind w:firstLineChars="0"/>
        <w:rPr>
          <w:rFonts w:asciiTheme="minorEastAsia" w:hAnsiTheme="minorEastAsia"/>
          <w:szCs w:val="21"/>
        </w:rPr>
      </w:pPr>
      <w:r w:rsidRPr="00350E88">
        <w:rPr>
          <w:rFonts w:asciiTheme="minorEastAsia" w:hAnsiTheme="minorEastAsia" w:hint="eastAsia"/>
          <w:szCs w:val="21"/>
        </w:rPr>
        <w:t>我院为多中心临床研究的参加单位，组长单位已经批准了研究项目，我院审查认为可能需要对方案进行某些修改。或可能需要做出否定性决定，但审查会议认为有必要先了解组长单位伦理委员会对这些问题的考虑。可以暂时休会，与多中心临床研究组长单位伦理委员会沟通交流后．再次开会讨论决定。</w:t>
      </w:r>
    </w:p>
    <w:p w:rsidR="006878F6" w:rsidRPr="00350E88" w:rsidRDefault="006878F6" w:rsidP="00350E88">
      <w:pPr>
        <w:pStyle w:val="a5"/>
        <w:spacing w:line="360" w:lineRule="auto"/>
        <w:ind w:left="1200" w:firstLineChars="0" w:firstLine="0"/>
        <w:rPr>
          <w:rFonts w:asciiTheme="minorEastAsia" w:hAnsiTheme="minorEastAsia"/>
          <w:szCs w:val="21"/>
        </w:rPr>
      </w:pPr>
      <w:r w:rsidRPr="00350E88">
        <w:rPr>
          <w:rFonts w:asciiTheme="minorEastAsia" w:hAnsiTheme="minorEastAsia" w:hint="eastAsia"/>
          <w:szCs w:val="21"/>
        </w:rPr>
        <w:t>4.4传达决定：</w:t>
      </w:r>
    </w:p>
    <w:p w:rsidR="006878F6" w:rsidRPr="00350E88" w:rsidRDefault="006878F6" w:rsidP="00350E88">
      <w:pPr>
        <w:pStyle w:val="a5"/>
        <w:numPr>
          <w:ilvl w:val="1"/>
          <w:numId w:val="17"/>
        </w:numPr>
        <w:spacing w:line="360" w:lineRule="auto"/>
        <w:ind w:firstLineChars="0"/>
        <w:rPr>
          <w:rFonts w:asciiTheme="minorEastAsia" w:hAnsiTheme="minorEastAsia"/>
          <w:szCs w:val="21"/>
        </w:rPr>
      </w:pPr>
      <w:r w:rsidRPr="00350E88">
        <w:rPr>
          <w:rFonts w:asciiTheme="minorEastAsia" w:hAnsiTheme="minorEastAsia" w:hint="eastAsia"/>
          <w:szCs w:val="21"/>
        </w:rPr>
        <w:t>肯定性决定：以“伦理审查批件”的形式传达．并附“伦理委员会成员表副本”； 如果采用会议审查的方式．还要附“会议签到表副本”；如果采用快速审查的方式，</w:t>
      </w:r>
      <w:r w:rsidRPr="00350E88">
        <w:rPr>
          <w:rFonts w:asciiTheme="minorEastAsia" w:hAnsiTheme="minorEastAsia" w:hint="eastAsia"/>
          <w:szCs w:val="21"/>
        </w:rPr>
        <w:lastRenderedPageBreak/>
        <w:t>附下次会议报告的“会议到表副本”。</w:t>
      </w:r>
    </w:p>
    <w:p w:rsidR="006878F6" w:rsidRPr="00350E88" w:rsidRDefault="006878F6"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条件性或否定性决定：以</w:t>
      </w:r>
      <w:proofErr w:type="gramStart"/>
      <w:r w:rsidRPr="00350E88">
        <w:rPr>
          <w:rFonts w:asciiTheme="minorEastAsia" w:hAnsiTheme="minorEastAsia" w:hint="eastAsia"/>
          <w:szCs w:val="21"/>
        </w:rPr>
        <w:t>“</w:t>
      </w:r>
      <w:proofErr w:type="gramEnd"/>
      <w:r w:rsidRPr="00350E88">
        <w:rPr>
          <w:rFonts w:asciiTheme="minorEastAsia" w:hAnsiTheme="minorEastAsia" w:hint="eastAsia"/>
          <w:szCs w:val="21"/>
        </w:rPr>
        <w:t>伦理审查意见“的形式传达，并附伦理委员会成员表副本。</w:t>
      </w:r>
    </w:p>
    <w:p w:rsidR="00E639ED" w:rsidRPr="00350E88" w:rsidRDefault="00E639ED" w:rsidP="00350E88">
      <w:pPr>
        <w:pStyle w:val="a5"/>
        <w:numPr>
          <w:ilvl w:val="0"/>
          <w:numId w:val="4"/>
        </w:numPr>
        <w:spacing w:line="360" w:lineRule="auto"/>
        <w:ind w:firstLineChars="0"/>
        <w:rPr>
          <w:rFonts w:asciiTheme="minorEastAsia" w:hAnsiTheme="minorEastAsia"/>
          <w:szCs w:val="21"/>
        </w:rPr>
      </w:pPr>
      <w:r w:rsidRPr="00350E88">
        <w:rPr>
          <w:rFonts w:asciiTheme="minorEastAsia" w:hAnsiTheme="minorEastAsia" w:hint="eastAsia"/>
          <w:szCs w:val="21"/>
        </w:rPr>
        <w:t>传达时限：审查决定后5个工作日内完成传达</w:t>
      </w:r>
    </w:p>
    <w:p w:rsidR="00E639ED" w:rsidRPr="00350E88" w:rsidRDefault="00E639ED" w:rsidP="00350E88">
      <w:pPr>
        <w:spacing w:line="360" w:lineRule="auto"/>
        <w:rPr>
          <w:rFonts w:asciiTheme="minorEastAsia" w:hAnsiTheme="minorEastAsia"/>
          <w:szCs w:val="21"/>
        </w:rPr>
      </w:pPr>
      <w:r w:rsidRPr="00350E88">
        <w:rPr>
          <w:rFonts w:asciiTheme="minorEastAsia" w:hAnsiTheme="minorEastAsia" w:hint="eastAsia"/>
          <w:szCs w:val="21"/>
        </w:rPr>
        <w:t>4.5文件存档</w:t>
      </w:r>
    </w:p>
    <w:p w:rsidR="00E639ED" w:rsidRPr="00350E88" w:rsidRDefault="00E639ED" w:rsidP="00350E88">
      <w:pPr>
        <w:pStyle w:val="a5"/>
        <w:numPr>
          <w:ilvl w:val="0"/>
          <w:numId w:val="5"/>
        </w:numPr>
        <w:spacing w:line="360" w:lineRule="auto"/>
        <w:ind w:firstLineChars="0"/>
        <w:rPr>
          <w:rFonts w:asciiTheme="minorEastAsia" w:hAnsiTheme="minorEastAsia"/>
          <w:szCs w:val="21"/>
        </w:rPr>
      </w:pPr>
      <w:r w:rsidRPr="00350E88">
        <w:rPr>
          <w:rFonts w:asciiTheme="minorEastAsia" w:hAnsiTheme="minorEastAsia" w:hint="eastAsia"/>
          <w:szCs w:val="21"/>
        </w:rPr>
        <w:t>审查过程中形成、累积、保存的文件，按审查阶段及时归档，建立/更新项目档案目录。</w:t>
      </w:r>
    </w:p>
    <w:p w:rsidR="00E639ED" w:rsidRPr="00350E88" w:rsidRDefault="00E639ED" w:rsidP="00350E88">
      <w:pPr>
        <w:pStyle w:val="a5"/>
        <w:numPr>
          <w:ilvl w:val="0"/>
          <w:numId w:val="5"/>
        </w:numPr>
        <w:spacing w:line="360" w:lineRule="auto"/>
        <w:ind w:firstLineChars="0"/>
        <w:rPr>
          <w:rFonts w:asciiTheme="minorEastAsia" w:hAnsiTheme="minorEastAsia"/>
          <w:szCs w:val="21"/>
        </w:rPr>
      </w:pPr>
      <w:r w:rsidRPr="00350E88">
        <w:rPr>
          <w:rFonts w:asciiTheme="minorEastAsia" w:hAnsiTheme="minorEastAsia" w:hint="eastAsia"/>
          <w:szCs w:val="21"/>
        </w:rPr>
        <w:t>会议审查的项目存档文件：送审文件，</w:t>
      </w:r>
      <w:r w:rsidR="007A5832" w:rsidRPr="00350E88">
        <w:rPr>
          <w:rFonts w:asciiTheme="minorEastAsia" w:hAnsiTheme="minorEastAsia" w:hint="eastAsia"/>
          <w:szCs w:val="21"/>
        </w:rPr>
        <w:t>方案</w:t>
      </w:r>
      <w:r w:rsidRPr="00350E88">
        <w:rPr>
          <w:rFonts w:asciiTheme="minorEastAsia" w:hAnsiTheme="minorEastAsia" w:hint="eastAsia"/>
          <w:szCs w:val="21"/>
        </w:rPr>
        <w:t>审查工作表，</w:t>
      </w:r>
      <w:r w:rsidR="007A5832" w:rsidRPr="00350E88">
        <w:rPr>
          <w:rFonts w:asciiTheme="minorEastAsia" w:hAnsiTheme="minorEastAsia" w:hint="eastAsia"/>
          <w:szCs w:val="21"/>
        </w:rPr>
        <w:t>知情同意书审查工作表，</w:t>
      </w:r>
      <w:r w:rsidRPr="00350E88">
        <w:rPr>
          <w:rFonts w:asciiTheme="minorEastAsia" w:hAnsiTheme="minorEastAsia" w:hint="eastAsia"/>
          <w:szCs w:val="21"/>
        </w:rPr>
        <w:t>会议签到表复印件，会议决定表（投票单），会议记录副本，伦理审查决定文件。</w:t>
      </w:r>
    </w:p>
    <w:p w:rsidR="00E639ED" w:rsidRPr="00350E88" w:rsidRDefault="00E639ED" w:rsidP="00350E88">
      <w:pPr>
        <w:pStyle w:val="a5"/>
        <w:numPr>
          <w:ilvl w:val="0"/>
          <w:numId w:val="5"/>
        </w:numPr>
        <w:spacing w:line="360" w:lineRule="auto"/>
        <w:ind w:firstLineChars="0"/>
        <w:rPr>
          <w:rFonts w:asciiTheme="minorEastAsia" w:hAnsiTheme="minorEastAsia"/>
          <w:szCs w:val="21"/>
        </w:rPr>
      </w:pPr>
      <w:r w:rsidRPr="00350E88">
        <w:rPr>
          <w:rFonts w:asciiTheme="minorEastAsia" w:hAnsiTheme="minorEastAsia" w:hint="eastAsia"/>
          <w:szCs w:val="21"/>
        </w:rPr>
        <w:t>快速审查的项目存档文件：送审文件，</w:t>
      </w:r>
      <w:r w:rsidR="007A5832" w:rsidRPr="00350E88">
        <w:rPr>
          <w:rFonts w:asciiTheme="minorEastAsia" w:hAnsiTheme="minorEastAsia" w:hint="eastAsia"/>
          <w:szCs w:val="21"/>
        </w:rPr>
        <w:t>初始</w:t>
      </w:r>
      <w:r w:rsidRPr="00350E88">
        <w:rPr>
          <w:rFonts w:asciiTheme="minorEastAsia" w:hAnsiTheme="minorEastAsia" w:hint="eastAsia"/>
          <w:szCs w:val="21"/>
        </w:rPr>
        <w:t>审查工作表，快审主审综合意见，伦理审查决定文件。</w:t>
      </w:r>
    </w:p>
    <w:p w:rsidR="00E639ED" w:rsidRPr="00350E88" w:rsidRDefault="003D5C52" w:rsidP="00350E88">
      <w:pPr>
        <w:spacing w:line="360" w:lineRule="auto"/>
        <w:rPr>
          <w:rFonts w:asciiTheme="minorEastAsia" w:hAnsiTheme="minorEastAsia"/>
          <w:szCs w:val="21"/>
        </w:rPr>
      </w:pPr>
      <w:r w:rsidRPr="00350E88">
        <w:rPr>
          <w:rFonts w:asciiTheme="minorEastAsia" w:hAnsiTheme="minorEastAsia" w:hint="eastAsia"/>
          <w:szCs w:val="21"/>
        </w:rPr>
        <w:t>5.参考文献</w:t>
      </w:r>
    </w:p>
    <w:p w:rsidR="003D5C52" w:rsidRPr="00350E88" w:rsidRDefault="004366DA" w:rsidP="00350E88">
      <w:pPr>
        <w:spacing w:line="360" w:lineRule="auto"/>
        <w:ind w:firstLineChars="300" w:firstLine="630"/>
        <w:rPr>
          <w:rFonts w:asciiTheme="minorEastAsia" w:hAnsiTheme="minorEastAsia"/>
          <w:szCs w:val="21"/>
        </w:rPr>
      </w:pPr>
      <w:r w:rsidRPr="00350E88">
        <w:rPr>
          <w:rFonts w:asciiTheme="minorEastAsia" w:hAnsiTheme="minorEastAsia" w:hint="eastAsia"/>
          <w:bCs/>
          <w:szCs w:val="21"/>
        </w:rPr>
        <w:t>现行《GCP》，</w:t>
      </w:r>
      <w:r w:rsidRPr="00350E88">
        <w:rPr>
          <w:rFonts w:asciiTheme="minorEastAsia" w:hAnsiTheme="minorEastAsia" w:hint="eastAsia"/>
          <w:szCs w:val="21"/>
        </w:rPr>
        <w:t>《</w:t>
      </w:r>
      <w:r w:rsidR="003D5C52" w:rsidRPr="00350E88">
        <w:rPr>
          <w:rFonts w:asciiTheme="minorEastAsia" w:hAnsiTheme="minorEastAsia" w:hint="eastAsia"/>
          <w:szCs w:val="21"/>
        </w:rPr>
        <w:t>伦理委员会制度与操作规程</w:t>
      </w:r>
      <w:r w:rsidRPr="00350E88">
        <w:rPr>
          <w:rFonts w:asciiTheme="minorEastAsia" w:hAnsiTheme="minorEastAsia" w:hint="eastAsia"/>
          <w:szCs w:val="21"/>
        </w:rPr>
        <w:t>》</w:t>
      </w:r>
    </w:p>
    <w:p w:rsidR="00E639ED" w:rsidRPr="00350E88" w:rsidRDefault="00E639ED" w:rsidP="00350E88">
      <w:pPr>
        <w:spacing w:line="360" w:lineRule="auto"/>
        <w:rPr>
          <w:rFonts w:asciiTheme="minorEastAsia" w:hAnsiTheme="minorEastAsia"/>
          <w:b/>
          <w:szCs w:val="21"/>
        </w:rPr>
      </w:pPr>
    </w:p>
    <w:sectPr w:rsidR="00E639ED" w:rsidRPr="00350E8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9A4" w:rsidRDefault="004839A4" w:rsidP="00E639ED">
      <w:r>
        <w:separator/>
      </w:r>
    </w:p>
  </w:endnote>
  <w:endnote w:type="continuationSeparator" w:id="0">
    <w:p w:rsidR="004839A4" w:rsidRDefault="004839A4" w:rsidP="00E63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仿宋">
    <w:altName w:val="Arial Unicode MS"/>
    <w:charset w:val="86"/>
    <w:family w:val="modern"/>
    <w:pitch w:val="fixed"/>
    <w:sig w:usb0="00000000"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华文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523031"/>
      <w:docPartObj>
        <w:docPartGallery w:val="Page Numbers (Bottom of Page)"/>
        <w:docPartUnique/>
      </w:docPartObj>
    </w:sdtPr>
    <w:sdtEndPr/>
    <w:sdtContent>
      <w:p w:rsidR="00C556EF" w:rsidRDefault="00C556EF">
        <w:pPr>
          <w:pStyle w:val="a4"/>
          <w:jc w:val="right"/>
        </w:pPr>
        <w:r>
          <w:fldChar w:fldCharType="begin"/>
        </w:r>
        <w:r>
          <w:instrText>PAGE   \* MERGEFORMAT</w:instrText>
        </w:r>
        <w:r>
          <w:fldChar w:fldCharType="separate"/>
        </w:r>
        <w:r w:rsidR="005E253B" w:rsidRPr="005E253B">
          <w:rPr>
            <w:noProof/>
            <w:lang w:val="zh-CN"/>
          </w:rPr>
          <w:t>1</w:t>
        </w:r>
        <w:r>
          <w:fldChar w:fldCharType="end"/>
        </w:r>
      </w:p>
    </w:sdtContent>
  </w:sdt>
  <w:p w:rsidR="00C556EF" w:rsidRDefault="00C556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9A4" w:rsidRDefault="004839A4" w:rsidP="00E639ED">
      <w:r>
        <w:separator/>
      </w:r>
    </w:p>
  </w:footnote>
  <w:footnote w:type="continuationSeparator" w:id="0">
    <w:p w:rsidR="004839A4" w:rsidRDefault="004839A4" w:rsidP="00E63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343" w:rsidRPr="00563343" w:rsidRDefault="00B10B0F">
    <w:pPr>
      <w:pStyle w:val="a3"/>
      <w:rPr>
        <w:rFonts w:ascii="华文宋体" w:eastAsia="华文宋体" w:hAnsi="华文宋体"/>
        <w:sz w:val="24"/>
        <w:szCs w:val="24"/>
      </w:rPr>
    </w:pPr>
    <w:r>
      <w:rPr>
        <w:rFonts w:ascii="华文宋体" w:eastAsia="华文宋体" w:hAnsi="华文宋体" w:hint="eastAsia"/>
        <w:sz w:val="24"/>
        <w:szCs w:val="24"/>
      </w:rPr>
      <w:t>湖北省肿瘤医院伦理委员会标准操作规程</w:t>
    </w:r>
  </w:p>
  <w:p w:rsidR="00563343" w:rsidRDefault="0056334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51D"/>
    <w:multiLevelType w:val="hybridMultilevel"/>
    <w:tmpl w:val="31FC1482"/>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nsid w:val="07EC116D"/>
    <w:multiLevelType w:val="hybridMultilevel"/>
    <w:tmpl w:val="85A811DE"/>
    <w:lvl w:ilvl="0" w:tplc="E00E38F6">
      <w:start w:val="1"/>
      <w:numFmt w:val="decimal"/>
      <w:lvlText w:val="%1、"/>
      <w:lvlJc w:val="left"/>
      <w:pPr>
        <w:ind w:left="1997"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10623C25"/>
    <w:multiLevelType w:val="hybridMultilevel"/>
    <w:tmpl w:val="02EEC656"/>
    <w:lvl w:ilvl="0" w:tplc="04090001">
      <w:start w:val="1"/>
      <w:numFmt w:val="bullet"/>
      <w:lvlText w:val=""/>
      <w:lvlJc w:val="left"/>
      <w:pPr>
        <w:ind w:left="1620" w:hanging="420"/>
      </w:pPr>
      <w:rPr>
        <w:rFonts w:ascii="Wingdings" w:hAnsi="Wingdings" w:hint="default"/>
      </w:rPr>
    </w:lvl>
    <w:lvl w:ilvl="1" w:tplc="0409000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
    <w:nsid w:val="170F52D7"/>
    <w:multiLevelType w:val="hybridMultilevel"/>
    <w:tmpl w:val="01EABD6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251F5DBF"/>
    <w:multiLevelType w:val="hybridMultilevel"/>
    <w:tmpl w:val="8BBE58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nsid w:val="2B5E6841"/>
    <w:multiLevelType w:val="hybridMultilevel"/>
    <w:tmpl w:val="7F4C0328"/>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nsid w:val="2C0F6AF2"/>
    <w:multiLevelType w:val="hybridMultilevel"/>
    <w:tmpl w:val="9768D5B0"/>
    <w:lvl w:ilvl="0" w:tplc="0409000D">
      <w:start w:val="1"/>
      <w:numFmt w:val="bullet"/>
      <w:lvlText w:val=""/>
      <w:lvlJc w:val="left"/>
      <w:pPr>
        <w:ind w:left="1200" w:hanging="420"/>
      </w:pPr>
      <w:rPr>
        <w:rFonts w:ascii="Wingdings" w:hAnsi="Wingdings" w:hint="default"/>
      </w:rPr>
    </w:lvl>
    <w:lvl w:ilvl="1" w:tplc="5EB812D0">
      <w:numFmt w:val="bullet"/>
      <w:lvlText w:val="●"/>
      <w:lvlJc w:val="left"/>
      <w:pPr>
        <w:ind w:left="1560" w:hanging="360"/>
      </w:pPr>
      <w:rPr>
        <w:rFonts w:ascii="仿宋" w:eastAsia="仿宋" w:hAnsi="仿宋" w:cstheme="minorBidi" w:hint="eastAsia"/>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nsid w:val="2C422133"/>
    <w:multiLevelType w:val="hybridMultilevel"/>
    <w:tmpl w:val="AA8E922E"/>
    <w:lvl w:ilvl="0" w:tplc="77904058">
      <w:start w:val="1"/>
      <w:numFmt w:val="bullet"/>
      <w:lvlText w:val=""/>
      <w:lvlJc w:val="left"/>
      <w:pPr>
        <w:ind w:left="1755" w:hanging="420"/>
      </w:pPr>
      <w:rPr>
        <w:rFonts w:ascii="Wingdings" w:hAnsi="Wingdings" w:hint="default"/>
      </w:rPr>
    </w:lvl>
    <w:lvl w:ilvl="1" w:tplc="04090003" w:tentative="1">
      <w:start w:val="1"/>
      <w:numFmt w:val="bullet"/>
      <w:lvlText w:val=""/>
      <w:lvlJc w:val="left"/>
      <w:pPr>
        <w:ind w:left="2175" w:hanging="420"/>
      </w:pPr>
      <w:rPr>
        <w:rFonts w:ascii="Wingdings" w:hAnsi="Wingdings" w:hint="default"/>
      </w:rPr>
    </w:lvl>
    <w:lvl w:ilvl="2" w:tplc="04090005" w:tentative="1">
      <w:start w:val="1"/>
      <w:numFmt w:val="bullet"/>
      <w:lvlText w:val=""/>
      <w:lvlJc w:val="left"/>
      <w:pPr>
        <w:ind w:left="2595" w:hanging="420"/>
      </w:pPr>
      <w:rPr>
        <w:rFonts w:ascii="Wingdings" w:hAnsi="Wingdings" w:hint="default"/>
      </w:rPr>
    </w:lvl>
    <w:lvl w:ilvl="3" w:tplc="04090001" w:tentative="1">
      <w:start w:val="1"/>
      <w:numFmt w:val="bullet"/>
      <w:lvlText w:val=""/>
      <w:lvlJc w:val="left"/>
      <w:pPr>
        <w:ind w:left="3015" w:hanging="420"/>
      </w:pPr>
      <w:rPr>
        <w:rFonts w:ascii="Wingdings" w:hAnsi="Wingdings" w:hint="default"/>
      </w:rPr>
    </w:lvl>
    <w:lvl w:ilvl="4" w:tplc="04090003" w:tentative="1">
      <w:start w:val="1"/>
      <w:numFmt w:val="bullet"/>
      <w:lvlText w:val=""/>
      <w:lvlJc w:val="left"/>
      <w:pPr>
        <w:ind w:left="3435" w:hanging="420"/>
      </w:pPr>
      <w:rPr>
        <w:rFonts w:ascii="Wingdings" w:hAnsi="Wingdings" w:hint="default"/>
      </w:rPr>
    </w:lvl>
    <w:lvl w:ilvl="5" w:tplc="04090005" w:tentative="1">
      <w:start w:val="1"/>
      <w:numFmt w:val="bullet"/>
      <w:lvlText w:val=""/>
      <w:lvlJc w:val="left"/>
      <w:pPr>
        <w:ind w:left="3855" w:hanging="420"/>
      </w:pPr>
      <w:rPr>
        <w:rFonts w:ascii="Wingdings" w:hAnsi="Wingdings" w:hint="default"/>
      </w:rPr>
    </w:lvl>
    <w:lvl w:ilvl="6" w:tplc="04090001" w:tentative="1">
      <w:start w:val="1"/>
      <w:numFmt w:val="bullet"/>
      <w:lvlText w:val=""/>
      <w:lvlJc w:val="left"/>
      <w:pPr>
        <w:ind w:left="4275" w:hanging="420"/>
      </w:pPr>
      <w:rPr>
        <w:rFonts w:ascii="Wingdings" w:hAnsi="Wingdings" w:hint="default"/>
      </w:rPr>
    </w:lvl>
    <w:lvl w:ilvl="7" w:tplc="04090003" w:tentative="1">
      <w:start w:val="1"/>
      <w:numFmt w:val="bullet"/>
      <w:lvlText w:val=""/>
      <w:lvlJc w:val="left"/>
      <w:pPr>
        <w:ind w:left="4695" w:hanging="420"/>
      </w:pPr>
      <w:rPr>
        <w:rFonts w:ascii="Wingdings" w:hAnsi="Wingdings" w:hint="default"/>
      </w:rPr>
    </w:lvl>
    <w:lvl w:ilvl="8" w:tplc="04090005" w:tentative="1">
      <w:start w:val="1"/>
      <w:numFmt w:val="bullet"/>
      <w:lvlText w:val=""/>
      <w:lvlJc w:val="left"/>
      <w:pPr>
        <w:ind w:left="5115" w:hanging="420"/>
      </w:pPr>
      <w:rPr>
        <w:rFonts w:ascii="Wingdings" w:hAnsi="Wingdings" w:hint="default"/>
      </w:rPr>
    </w:lvl>
  </w:abstractNum>
  <w:abstractNum w:abstractNumId="8">
    <w:nsid w:val="2F5B7FCF"/>
    <w:multiLevelType w:val="hybridMultilevel"/>
    <w:tmpl w:val="A4F01A4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356B10A0"/>
    <w:multiLevelType w:val="hybridMultilevel"/>
    <w:tmpl w:val="9E20C610"/>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3B6C5B1D"/>
    <w:multiLevelType w:val="hybridMultilevel"/>
    <w:tmpl w:val="5EA0A17C"/>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43C8093C"/>
    <w:multiLevelType w:val="hybridMultilevel"/>
    <w:tmpl w:val="128CC9A4"/>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nsid w:val="454772FF"/>
    <w:multiLevelType w:val="hybridMultilevel"/>
    <w:tmpl w:val="6EC620EC"/>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3">
    <w:nsid w:val="471A03F6"/>
    <w:multiLevelType w:val="hybridMultilevel"/>
    <w:tmpl w:val="62B6423A"/>
    <w:lvl w:ilvl="0" w:tplc="77904058">
      <w:start w:val="1"/>
      <w:numFmt w:val="bullet"/>
      <w:lvlText w:val=""/>
      <w:lvlJc w:val="left"/>
      <w:pPr>
        <w:ind w:left="1605" w:hanging="420"/>
      </w:pPr>
      <w:rPr>
        <w:rFonts w:ascii="Wingdings" w:hAnsi="Wingdings"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14">
    <w:nsid w:val="623C5A01"/>
    <w:multiLevelType w:val="hybridMultilevel"/>
    <w:tmpl w:val="3538EC80"/>
    <w:lvl w:ilvl="0" w:tplc="0409000D">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5">
    <w:nsid w:val="63E92613"/>
    <w:multiLevelType w:val="hybridMultilevel"/>
    <w:tmpl w:val="E70E8928"/>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68431EBD"/>
    <w:multiLevelType w:val="hybridMultilevel"/>
    <w:tmpl w:val="DB2A6C6A"/>
    <w:lvl w:ilvl="0" w:tplc="04090001">
      <w:start w:val="1"/>
      <w:numFmt w:val="bullet"/>
      <w:lvlText w:val=""/>
      <w:lvlJc w:val="left"/>
      <w:pPr>
        <w:ind w:left="825" w:hanging="420"/>
      </w:pPr>
      <w:rPr>
        <w:rFonts w:ascii="Wingdings" w:hAnsi="Wingdings"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7">
    <w:nsid w:val="684A2AE4"/>
    <w:multiLevelType w:val="hybridMultilevel"/>
    <w:tmpl w:val="E48A4262"/>
    <w:lvl w:ilvl="0" w:tplc="77904058">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769" w:hanging="420"/>
      </w:pPr>
      <w:rPr>
        <w:rFonts w:ascii="Wingdings" w:hAnsi="Wingdings" w:hint="default"/>
      </w:rPr>
    </w:lvl>
    <w:lvl w:ilvl="2" w:tplc="04090005" w:tentative="1">
      <w:start w:val="1"/>
      <w:numFmt w:val="bullet"/>
      <w:lvlText w:val=""/>
      <w:lvlJc w:val="left"/>
      <w:pPr>
        <w:ind w:left="1189" w:hanging="420"/>
      </w:pPr>
      <w:rPr>
        <w:rFonts w:ascii="Wingdings" w:hAnsi="Wingdings" w:hint="default"/>
      </w:rPr>
    </w:lvl>
    <w:lvl w:ilvl="3" w:tplc="04090001" w:tentative="1">
      <w:start w:val="1"/>
      <w:numFmt w:val="bullet"/>
      <w:lvlText w:val=""/>
      <w:lvlJc w:val="left"/>
      <w:pPr>
        <w:ind w:left="1609" w:hanging="420"/>
      </w:pPr>
      <w:rPr>
        <w:rFonts w:ascii="Wingdings" w:hAnsi="Wingdings" w:hint="default"/>
      </w:rPr>
    </w:lvl>
    <w:lvl w:ilvl="4" w:tplc="04090003" w:tentative="1">
      <w:start w:val="1"/>
      <w:numFmt w:val="bullet"/>
      <w:lvlText w:val=""/>
      <w:lvlJc w:val="left"/>
      <w:pPr>
        <w:ind w:left="2029" w:hanging="420"/>
      </w:pPr>
      <w:rPr>
        <w:rFonts w:ascii="Wingdings" w:hAnsi="Wingdings" w:hint="default"/>
      </w:rPr>
    </w:lvl>
    <w:lvl w:ilvl="5" w:tplc="04090005" w:tentative="1">
      <w:start w:val="1"/>
      <w:numFmt w:val="bullet"/>
      <w:lvlText w:val=""/>
      <w:lvlJc w:val="left"/>
      <w:pPr>
        <w:ind w:left="2449" w:hanging="420"/>
      </w:pPr>
      <w:rPr>
        <w:rFonts w:ascii="Wingdings" w:hAnsi="Wingdings" w:hint="default"/>
      </w:rPr>
    </w:lvl>
    <w:lvl w:ilvl="6" w:tplc="04090001" w:tentative="1">
      <w:start w:val="1"/>
      <w:numFmt w:val="bullet"/>
      <w:lvlText w:val=""/>
      <w:lvlJc w:val="left"/>
      <w:pPr>
        <w:ind w:left="2869" w:hanging="420"/>
      </w:pPr>
      <w:rPr>
        <w:rFonts w:ascii="Wingdings" w:hAnsi="Wingdings" w:hint="default"/>
      </w:rPr>
    </w:lvl>
    <w:lvl w:ilvl="7" w:tplc="04090003" w:tentative="1">
      <w:start w:val="1"/>
      <w:numFmt w:val="bullet"/>
      <w:lvlText w:val=""/>
      <w:lvlJc w:val="left"/>
      <w:pPr>
        <w:ind w:left="3289" w:hanging="420"/>
      </w:pPr>
      <w:rPr>
        <w:rFonts w:ascii="Wingdings" w:hAnsi="Wingdings" w:hint="default"/>
      </w:rPr>
    </w:lvl>
    <w:lvl w:ilvl="8" w:tplc="04090005" w:tentative="1">
      <w:start w:val="1"/>
      <w:numFmt w:val="bullet"/>
      <w:lvlText w:val=""/>
      <w:lvlJc w:val="left"/>
      <w:pPr>
        <w:ind w:left="3709" w:hanging="420"/>
      </w:pPr>
      <w:rPr>
        <w:rFonts w:ascii="Wingdings" w:hAnsi="Wingdings" w:hint="default"/>
      </w:rPr>
    </w:lvl>
  </w:abstractNum>
  <w:abstractNum w:abstractNumId="18">
    <w:nsid w:val="76736551"/>
    <w:multiLevelType w:val="hybridMultilevel"/>
    <w:tmpl w:val="337CACC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8"/>
  </w:num>
  <w:num w:numId="2">
    <w:abstractNumId w:val="16"/>
  </w:num>
  <w:num w:numId="3">
    <w:abstractNumId w:val="8"/>
  </w:num>
  <w:num w:numId="4">
    <w:abstractNumId w:val="3"/>
  </w:num>
  <w:num w:numId="5">
    <w:abstractNumId w:val="10"/>
  </w:num>
  <w:num w:numId="6">
    <w:abstractNumId w:val="15"/>
  </w:num>
  <w:num w:numId="7">
    <w:abstractNumId w:val="17"/>
  </w:num>
  <w:num w:numId="8">
    <w:abstractNumId w:val="9"/>
  </w:num>
  <w:num w:numId="9">
    <w:abstractNumId w:val="0"/>
  </w:num>
  <w:num w:numId="10">
    <w:abstractNumId w:val="12"/>
  </w:num>
  <w:num w:numId="11">
    <w:abstractNumId w:val="11"/>
  </w:num>
  <w:num w:numId="12">
    <w:abstractNumId w:val="1"/>
  </w:num>
  <w:num w:numId="13">
    <w:abstractNumId w:val="13"/>
  </w:num>
  <w:num w:numId="14">
    <w:abstractNumId w:val="7"/>
  </w:num>
  <w:num w:numId="15">
    <w:abstractNumId w:val="5"/>
  </w:num>
  <w:num w:numId="16">
    <w:abstractNumId w:val="6"/>
  </w:num>
  <w:num w:numId="17">
    <w:abstractNumId w:val="2"/>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8E6"/>
    <w:rsid w:val="000060EC"/>
    <w:rsid w:val="00092587"/>
    <w:rsid w:val="000C52BF"/>
    <w:rsid w:val="000F76D0"/>
    <w:rsid w:val="002608E6"/>
    <w:rsid w:val="0026217E"/>
    <w:rsid w:val="0029182B"/>
    <w:rsid w:val="002A7D9F"/>
    <w:rsid w:val="00350E88"/>
    <w:rsid w:val="00352EE2"/>
    <w:rsid w:val="003D5C52"/>
    <w:rsid w:val="00400E75"/>
    <w:rsid w:val="00426633"/>
    <w:rsid w:val="004366DA"/>
    <w:rsid w:val="004839A4"/>
    <w:rsid w:val="004947E0"/>
    <w:rsid w:val="004C765D"/>
    <w:rsid w:val="00563343"/>
    <w:rsid w:val="0059375B"/>
    <w:rsid w:val="005A7335"/>
    <w:rsid w:val="005E253B"/>
    <w:rsid w:val="0060118B"/>
    <w:rsid w:val="006878F6"/>
    <w:rsid w:val="007627B6"/>
    <w:rsid w:val="007A5832"/>
    <w:rsid w:val="007D1F36"/>
    <w:rsid w:val="007F0039"/>
    <w:rsid w:val="0082732F"/>
    <w:rsid w:val="008465C7"/>
    <w:rsid w:val="008A7192"/>
    <w:rsid w:val="00931EE3"/>
    <w:rsid w:val="00936334"/>
    <w:rsid w:val="00951826"/>
    <w:rsid w:val="00982441"/>
    <w:rsid w:val="00A17FDA"/>
    <w:rsid w:val="00A67885"/>
    <w:rsid w:val="00A81C8E"/>
    <w:rsid w:val="00B10B0F"/>
    <w:rsid w:val="00B3274C"/>
    <w:rsid w:val="00BD4E87"/>
    <w:rsid w:val="00C00B13"/>
    <w:rsid w:val="00C4771A"/>
    <w:rsid w:val="00C556EF"/>
    <w:rsid w:val="00CE7C22"/>
    <w:rsid w:val="00D41863"/>
    <w:rsid w:val="00D557BC"/>
    <w:rsid w:val="00D67D90"/>
    <w:rsid w:val="00E639ED"/>
    <w:rsid w:val="00E81B04"/>
    <w:rsid w:val="00EB1A02"/>
    <w:rsid w:val="00EB33F4"/>
    <w:rsid w:val="00ED2BDB"/>
    <w:rsid w:val="00F8656E"/>
    <w:rsid w:val="00FB0165"/>
    <w:rsid w:val="00FB5F2F"/>
    <w:rsid w:val="00FF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9ED"/>
    <w:rPr>
      <w:sz w:val="18"/>
      <w:szCs w:val="18"/>
    </w:rPr>
  </w:style>
  <w:style w:type="paragraph" w:styleId="a4">
    <w:name w:val="footer"/>
    <w:basedOn w:val="a"/>
    <w:link w:val="Char0"/>
    <w:uiPriority w:val="99"/>
    <w:unhideWhenUsed/>
    <w:rsid w:val="00E639ED"/>
    <w:pPr>
      <w:tabs>
        <w:tab w:val="center" w:pos="4153"/>
        <w:tab w:val="right" w:pos="8306"/>
      </w:tabs>
      <w:snapToGrid w:val="0"/>
      <w:jc w:val="left"/>
    </w:pPr>
    <w:rPr>
      <w:sz w:val="18"/>
      <w:szCs w:val="18"/>
    </w:rPr>
  </w:style>
  <w:style w:type="character" w:customStyle="1" w:styleId="Char0">
    <w:name w:val="页脚 Char"/>
    <w:basedOn w:val="a0"/>
    <w:link w:val="a4"/>
    <w:uiPriority w:val="99"/>
    <w:rsid w:val="00E639ED"/>
    <w:rPr>
      <w:sz w:val="18"/>
      <w:szCs w:val="18"/>
    </w:rPr>
  </w:style>
  <w:style w:type="paragraph" w:styleId="a5">
    <w:name w:val="List Paragraph"/>
    <w:basedOn w:val="a"/>
    <w:uiPriority w:val="34"/>
    <w:qFormat/>
    <w:rsid w:val="00E639ED"/>
    <w:pPr>
      <w:ind w:firstLineChars="200" w:firstLine="420"/>
    </w:pPr>
  </w:style>
  <w:style w:type="paragraph" w:styleId="a6">
    <w:name w:val="Balloon Text"/>
    <w:basedOn w:val="a"/>
    <w:link w:val="Char1"/>
    <w:uiPriority w:val="99"/>
    <w:semiHidden/>
    <w:unhideWhenUsed/>
    <w:rsid w:val="00FF3AD1"/>
    <w:rPr>
      <w:sz w:val="18"/>
      <w:szCs w:val="18"/>
    </w:rPr>
  </w:style>
  <w:style w:type="character" w:customStyle="1" w:styleId="Char1">
    <w:name w:val="批注框文本 Char"/>
    <w:basedOn w:val="a0"/>
    <w:link w:val="a6"/>
    <w:uiPriority w:val="99"/>
    <w:semiHidden/>
    <w:rsid w:val="00FF3AD1"/>
    <w:rPr>
      <w:sz w:val="18"/>
      <w:szCs w:val="18"/>
    </w:rPr>
  </w:style>
  <w:style w:type="paragraph" w:styleId="a7">
    <w:name w:val="Normal (Web)"/>
    <w:basedOn w:val="a"/>
    <w:rsid w:val="0059375B"/>
    <w:pPr>
      <w:widowControl/>
      <w:spacing w:before="100" w:beforeAutospacing="1" w:after="100" w:afterAutospacing="1"/>
      <w:jc w:val="left"/>
    </w:pPr>
    <w:rPr>
      <w:rFonts w:ascii="宋体" w:eastAsia="宋体" w:hAnsi="宋体"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639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639ED"/>
    <w:rPr>
      <w:sz w:val="18"/>
      <w:szCs w:val="18"/>
    </w:rPr>
  </w:style>
  <w:style w:type="paragraph" w:styleId="a4">
    <w:name w:val="footer"/>
    <w:basedOn w:val="a"/>
    <w:link w:val="Char0"/>
    <w:uiPriority w:val="99"/>
    <w:unhideWhenUsed/>
    <w:rsid w:val="00E639ED"/>
    <w:pPr>
      <w:tabs>
        <w:tab w:val="center" w:pos="4153"/>
        <w:tab w:val="right" w:pos="8306"/>
      </w:tabs>
      <w:snapToGrid w:val="0"/>
      <w:jc w:val="left"/>
    </w:pPr>
    <w:rPr>
      <w:sz w:val="18"/>
      <w:szCs w:val="18"/>
    </w:rPr>
  </w:style>
  <w:style w:type="character" w:customStyle="1" w:styleId="Char0">
    <w:name w:val="页脚 Char"/>
    <w:basedOn w:val="a0"/>
    <w:link w:val="a4"/>
    <w:uiPriority w:val="99"/>
    <w:rsid w:val="00E639ED"/>
    <w:rPr>
      <w:sz w:val="18"/>
      <w:szCs w:val="18"/>
    </w:rPr>
  </w:style>
  <w:style w:type="paragraph" w:styleId="a5">
    <w:name w:val="List Paragraph"/>
    <w:basedOn w:val="a"/>
    <w:uiPriority w:val="34"/>
    <w:qFormat/>
    <w:rsid w:val="00E639ED"/>
    <w:pPr>
      <w:ind w:firstLineChars="200" w:firstLine="420"/>
    </w:pPr>
  </w:style>
  <w:style w:type="paragraph" w:styleId="a6">
    <w:name w:val="Balloon Text"/>
    <w:basedOn w:val="a"/>
    <w:link w:val="Char1"/>
    <w:uiPriority w:val="99"/>
    <w:semiHidden/>
    <w:unhideWhenUsed/>
    <w:rsid w:val="00FF3AD1"/>
    <w:rPr>
      <w:sz w:val="18"/>
      <w:szCs w:val="18"/>
    </w:rPr>
  </w:style>
  <w:style w:type="character" w:customStyle="1" w:styleId="Char1">
    <w:name w:val="批注框文本 Char"/>
    <w:basedOn w:val="a0"/>
    <w:link w:val="a6"/>
    <w:uiPriority w:val="99"/>
    <w:semiHidden/>
    <w:rsid w:val="00FF3AD1"/>
    <w:rPr>
      <w:sz w:val="18"/>
      <w:szCs w:val="18"/>
    </w:rPr>
  </w:style>
  <w:style w:type="paragraph" w:styleId="a7">
    <w:name w:val="Normal (Web)"/>
    <w:basedOn w:val="a"/>
    <w:rsid w:val="0059375B"/>
    <w:pPr>
      <w:widowControl/>
      <w:spacing w:before="100" w:beforeAutospacing="1" w:after="100" w:afterAutospacing="1"/>
      <w:jc w:val="left"/>
    </w:pPr>
    <w:rPr>
      <w:rFonts w:ascii="宋体" w:eastAsia="宋体" w:hAnsi="宋体"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395</Words>
  <Characters>2252</Characters>
  <Application>Microsoft Office Word</Application>
  <DocSecurity>0</DocSecurity>
  <Lines>18</Lines>
  <Paragraphs>5</Paragraphs>
  <ScaleCrop>false</ScaleCrop>
  <Company>微软中国</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2012-08-07T02:12:00Z</cp:lastPrinted>
  <dcterms:created xsi:type="dcterms:W3CDTF">2012-08-08T02:09:00Z</dcterms:created>
  <dcterms:modified xsi:type="dcterms:W3CDTF">2012-11-06T02:11:00Z</dcterms:modified>
</cp:coreProperties>
</file>