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spacing w:line="500" w:lineRule="exact"/>
        <w:jc w:val="left"/>
        <w:rPr>
          <w:rFonts w:ascii="华文仿宋" w:hAnsi="华文仿宋" w:eastAsia="华文仿宋" w:cs="Times New Roman"/>
          <w:sz w:val="32"/>
          <w:szCs w:val="32"/>
        </w:rPr>
      </w:pPr>
      <w:r>
        <w:rPr>
          <w:rFonts w:hint="eastAsia" w:ascii="华文仿宋" w:hAnsi="华文仿宋" w:eastAsia="华文仿宋" w:cs="Times New Roman"/>
          <w:sz w:val="32"/>
          <w:szCs w:val="32"/>
        </w:rPr>
        <w:t>附件：</w:t>
      </w:r>
    </w:p>
    <w:p>
      <w:pPr>
        <w:pStyle w:val="5"/>
        <w:spacing w:line="500" w:lineRule="exact"/>
        <w:jc w:val="center"/>
        <w:rPr>
          <w:rFonts w:ascii="方正小标宋简体" w:hAnsi="华文细黑" w:eastAsia="方正小标宋简体" w:cs="Times New Roman"/>
          <w:sz w:val="36"/>
          <w:szCs w:val="36"/>
        </w:rPr>
      </w:pPr>
      <w:r>
        <w:rPr>
          <w:rFonts w:hint="eastAsia" w:ascii="方正小标宋简体" w:hAnsi="华文细黑" w:eastAsia="方正小标宋简体" w:cs="Times New Roman"/>
          <w:sz w:val="36"/>
          <w:szCs w:val="36"/>
        </w:rPr>
        <w:t>省肿瘤医院2015年</w:t>
      </w:r>
    </w:p>
    <w:p>
      <w:pPr>
        <w:pStyle w:val="5"/>
        <w:spacing w:line="500" w:lineRule="exact"/>
        <w:jc w:val="center"/>
        <w:rPr>
          <w:rFonts w:ascii="方正小标宋简体" w:hAnsi="华文细黑" w:eastAsia="方正小标宋简体" w:cs="Times New Roman"/>
          <w:sz w:val="36"/>
          <w:szCs w:val="36"/>
        </w:rPr>
      </w:pPr>
      <w:r>
        <w:rPr>
          <w:rFonts w:hint="eastAsia" w:ascii="方正小标宋简体" w:hAnsi="华文细黑" w:eastAsia="方正小标宋简体" w:cs="Times New Roman"/>
          <w:sz w:val="36"/>
          <w:szCs w:val="36"/>
        </w:rPr>
        <w:t>公开招聘面试资格审核通过人员信息</w:t>
      </w:r>
    </w:p>
    <w:tbl>
      <w:tblPr>
        <w:tblStyle w:val="10"/>
        <w:tblW w:w="10476" w:type="dxa"/>
        <w:jc w:val="center"/>
        <w:tblInd w:w="8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6"/>
        <w:gridCol w:w="1426"/>
        <w:gridCol w:w="887"/>
        <w:gridCol w:w="15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报考岗位所需专业</w:t>
            </w: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岗位代码</w:t>
            </w: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姓名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准考证号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招聘岗位：胃肠泌尿外科（医）；所需专业：泌尿外科学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1014001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邓康俐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10130062915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招聘岗位：胃肠泌尿外科（医）；所需专业：胃肠外科学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1014002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李华驰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10130065204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招聘岗位：胃肠泌尿外科（医）；所需专业：胃肠外科学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1014002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胡俊杰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10130060212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招聘岗位：胸外科（医）；所需专业：胸外科学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1014003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靳明扬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10130063729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招聘岗位：胸外科（医）；所需专业：胸外科学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1014003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王健键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10130065001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招聘岗位：胸外科（医）；所需专业：胸外科学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1014003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刘雷霆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10130063019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招聘岗位：头颈外科（医）；所需专业：脑外科学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1014006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曾浪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10130061806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招聘岗位：头颈外科（医）；所需专业：脑外科学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1014006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黄从刚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10130065205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招聘岗位：头颈外科（医）；所需专业：脑外科学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1014006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桂超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10130065027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招聘岗位：妇瘤科（医）；所需专业：妇产科学（肿瘤方向）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1014007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蒋孝会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10130064028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招聘岗位：妇瘤科（医）；所需专业：妇产科学（肿瘤方向）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1014007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胡珊姗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10130063426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招聘岗位：妇瘤科（医）；所需专业：妇产科学（肿瘤方向）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1014007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陈海燕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10130060224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招聘岗位：妇瘤科（医）；所需专业：妇产科学（肿瘤方向）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1014007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胡鹏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10130061626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招聘岗位：乳腺科（医）；所需专业：普外科或整形外科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1014008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李满秀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10130060517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招聘岗位：乳腺科（医）；所需专业：普外科或整形外科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1014008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李连健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10130064602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招聘岗位：微创介入科（医）；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所需专业：肝胆胰外科学（微创消融方向）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1014009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高建龙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10130060418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招聘岗位：肿瘤内科（医）；所需专业：肿瘤内科学或肿瘤学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王俊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10130063512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招聘岗位：肿瘤内科（医）；所需专业：肿瘤内科学或肿瘤学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李传香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10130060215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招聘岗位：肿瘤内科（医）；所需专业：肿瘤内科学或肿瘤学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徐洪丽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10130062718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招聘岗位：肿瘤内科（医）；所需专业：肿瘤内科学或肿瘤学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刘启飞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10130062112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招聘岗位：肿瘤内科（医）；所需专业：肿瘤内科学或肿瘤学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胡杨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10130063421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招聘岗位：肿瘤内科（医）；所需专业：肿瘤内科学或肿瘤学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刘禹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10130061829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招聘岗位：肿瘤内科（医）；所需专业：肿瘤内科学或肿瘤学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丁琛琛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10130066923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招聘岗位：放疗科（医）；所需专业：放射肿瘤学或肿瘤学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1014011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雷昊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10130065719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招聘岗位：放疗科（医）；所需专业：放射肿瘤学或肿瘤学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1014011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段丽群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10130061009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招聘岗位：放疗科（医）；所需专业：放射肿瘤学或肿瘤学</w:t>
            </w: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1014011</w:t>
            </w: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毕建平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10130063523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招聘岗位：放疗科（医）；所需专业：放射肿瘤学或肿瘤学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1014011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张曲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10130066908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招聘岗位：放疗科（医）；所需专业：放射肿瘤学或肿瘤学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1014011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王群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10130064820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bookmarkStart w:id="0" w:name="_GoBack" w:colFirst="0" w:colLast="3"/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招聘岗位：放疗科（医）；所需专业：放射肿瘤学或肿瘤学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1014011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谢涛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10130062822</w:t>
            </w: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招聘岗位：放疗机房（物理师）；所需专业：物理学</w:t>
            </w: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1014012</w:t>
            </w: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丁轶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10130066519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招聘岗位：放疗机房（物理师）；所需专业：物理学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1014012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方文玉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10130061224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招聘岗位：放射科（医）；所需专业：医学影像学（含介入）或临床医学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1014014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潘晗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10130060503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招聘岗位：放射科（医）；所需专业：医学影像学（含介入）或临床医学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1014014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聂婷婷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10130060820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招聘岗位：放射科（医）；所需专业：医学影像学（含介入）或临床医学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1014014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张水霞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10130063429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招聘岗位：放射科（医或技）；所需专业：医学影像学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1014017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汪博泉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10230052130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招聘岗位：放射科（医或技）；所需专业：医学影像学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1014017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刘秋军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10230013809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招聘岗位：放射科（医或技）；所需专业：医学影像学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1014017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熊丹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10230089007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招聘岗位：病理科（技）；所需专业：基础医学、检验医学等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1014018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陈晓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10130065905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招聘岗位：病理科（技）；所需专业：基础医学、检验医学等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1014018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高少阳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10130066026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招聘岗位：超声科（医）；所需专业：超声影像学或临床医学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齐瑞楠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10130060826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招聘岗位：超声科（医）；所需专业：超声影像学或临床医学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魏美文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10130063129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招聘岗位：麻醉科（医）；所需专业：麻醉学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1014021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李欣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10130064706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招聘岗位：麻醉科（医）；所需专业：麻醉学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1014021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覃爱春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10130066610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ICU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（医）；所需专业：临床医学或重症医学、神经内科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1014022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胡荣华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10130060106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招聘岗位：核医学科（医）；所需专业：临床医学或医学影像学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1014023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贾奇柯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招聘岗位：心功能科（医）；所需专业：临床医学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1014024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方瑜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10130061813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招聘岗位：财务科；所需专业：财会专业、会计学专业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1014026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李佳星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10230023529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招聘岗位：财务科；所需专业：财会专业、会计学专业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1014026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刘佳雯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10230071830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招聘岗位：财务科；所需专业：财会专业、会计学专业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1014026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童瑶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10230040425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招聘岗位：医保办；所需专业：公卫管理、市场营销、医疗保险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1014027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张译井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10130064115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招聘岗位：医保办；所需专业：公卫管理、市场营销、医疗保险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1014027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魏学燕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10130064103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招聘岗位：信息中心；所需专业：计算机科学与技术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1014028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王淑平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10130064429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招聘岗位：信息中心；所需专业：计算机科学与技术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1014028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王伟力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10130061502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招聘岗位：信息中心；所需专业：计算机科学与技术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1014028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李立双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10130063302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招聘岗位：行政管理部门；所需专业：卫生事业管理或人力资源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1014030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张抗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10130061704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招聘岗位：行政管理部门；所需专业：卫生事业管理或人力资源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1014030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舒姝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10130063917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招聘岗位：行政管理部门；所需专业：卫生事业管理或人力资源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1014030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张侃侃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10130061508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招聘岗位：行政管理部门；所需专业：卫生事业管理或人力资源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1014030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胡喆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10130066102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招聘岗位：行政管理部门；所需专业：卫生事业管理或人力资源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eastAsia="宋体" w:cs="Courier New"/>
                <w:kern w:val="0"/>
                <w:sz w:val="20"/>
                <w:szCs w:val="20"/>
              </w:rPr>
              <w:t>00</w:t>
            </w: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1014030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朱硕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eastAsia="宋体" w:cs="Courier New"/>
                <w:kern w:val="0"/>
                <w:sz w:val="20"/>
                <w:szCs w:val="20"/>
              </w:rPr>
              <w:t>10130061026</w:t>
            </w:r>
          </w:p>
        </w:tc>
      </w:tr>
    </w:tbl>
    <w:p>
      <w:pPr>
        <w:pStyle w:val="5"/>
        <w:spacing w:line="500" w:lineRule="exact"/>
        <w:jc w:val="center"/>
        <w:rPr>
          <w:rFonts w:ascii="方正小标宋简体" w:hAnsi="华文细黑" w:eastAsia="方正小标宋简体"/>
          <w:sz w:val="44"/>
          <w:szCs w:val="44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808E2"/>
    <w:rsid w:val="000808E2"/>
    <w:rsid w:val="00147779"/>
    <w:rsid w:val="00193414"/>
    <w:rsid w:val="00442947"/>
    <w:rsid w:val="004441BB"/>
    <w:rsid w:val="004A5B4D"/>
    <w:rsid w:val="00790D15"/>
    <w:rsid w:val="008323CF"/>
    <w:rsid w:val="00936134"/>
    <w:rsid w:val="009C2DB6"/>
    <w:rsid w:val="00C8649F"/>
    <w:rsid w:val="00F5529A"/>
    <w:rsid w:val="00F6195B"/>
    <w:rsid w:val="057C7E0F"/>
    <w:rsid w:val="2DA87C4E"/>
    <w:rsid w:val="388579B4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link w:val="4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link w:val="4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4">
    <w:name w:val="heading 4"/>
    <w:basedOn w:val="1"/>
    <w:link w:val="45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Plain Text"/>
    <w:basedOn w:val="1"/>
    <w:link w:val="41"/>
    <w:unhideWhenUsed/>
    <w:uiPriority w:val="99"/>
    <w:rPr>
      <w:rFonts w:ascii="仿宋_GB2312" w:hAnsi="Courier New" w:cs="Courier New"/>
      <w:szCs w:val="21"/>
    </w:rPr>
  </w:style>
  <w:style w:type="paragraph" w:styleId="6">
    <w:name w:val="Date"/>
    <w:basedOn w:val="1"/>
    <w:next w:val="1"/>
    <w:link w:val="43"/>
    <w:unhideWhenUsed/>
    <w:uiPriority w:val="99"/>
    <w:pPr>
      <w:ind w:left="100" w:leftChars="2500"/>
    </w:pPr>
  </w:style>
  <w:style w:type="character" w:styleId="8">
    <w:name w:val="FollowedHyperlink"/>
    <w:basedOn w:val="7"/>
    <w:unhideWhenUsed/>
    <w:uiPriority w:val="99"/>
    <w:rPr>
      <w:color w:val="800080"/>
      <w:u w:val="single"/>
    </w:rPr>
  </w:style>
  <w:style w:type="character" w:styleId="9">
    <w:name w:val="Hyperlink"/>
    <w:basedOn w:val="7"/>
    <w:unhideWhenUsed/>
    <w:uiPriority w:val="99"/>
    <w:rPr>
      <w:color w:val="0000FF"/>
      <w:u w:val="single"/>
    </w:rPr>
  </w:style>
  <w:style w:type="paragraph" w:customStyle="1" w:styleId="11">
    <w:name w:val="Char1"/>
    <w:basedOn w:val="2"/>
    <w:uiPriority w:val="0"/>
    <w:pPr>
      <w:snapToGrid w:val="0"/>
      <w:spacing w:before="240" w:after="240" w:line="348" w:lineRule="auto"/>
    </w:pPr>
  </w:style>
  <w:style w:type="paragraph" w:customStyle="1" w:styleId="12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3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xl66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5">
    <w:name w:val="xl67"/>
    <w:basedOn w:val="1"/>
    <w:uiPriority w:val="0"/>
    <w:pPr>
      <w:widowControl/>
      <w:pBdr>
        <w:top w:val="single" w:color="auto" w:sz="8" w:space="0"/>
        <w:left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6">
    <w:name w:val="xl68"/>
    <w:basedOn w:val="1"/>
    <w:uiPriority w:val="0"/>
    <w:pPr>
      <w:widowControl/>
      <w:pBdr>
        <w:top w:val="single" w:color="auto" w:sz="8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7">
    <w:name w:val="xl69"/>
    <w:basedOn w:val="1"/>
    <w:uiPriority w:val="0"/>
    <w:pPr>
      <w:widowControl/>
      <w:pBdr>
        <w:top w:val="single" w:color="auto" w:sz="8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8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19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20">
    <w:name w:val="xl72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21">
    <w:name w:val="xl73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22">
    <w:name w:val="xl74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23">
    <w:name w:val="xl75"/>
    <w:basedOn w:val="1"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24">
    <w:name w:val="xl76"/>
    <w:basedOn w:val="1"/>
    <w:uiPriority w:val="0"/>
    <w:pPr>
      <w:widowControl/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25">
    <w:name w:val="xl7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26">
    <w:name w:val="xl7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27">
    <w:name w:val="xl79"/>
    <w:basedOn w:val="1"/>
    <w:uiPriority w:val="0"/>
    <w:pPr>
      <w:widowControl/>
      <w:pBdr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28">
    <w:name w:val="xl80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29">
    <w:name w:val="xl81"/>
    <w:basedOn w:val="1"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30">
    <w:name w:val="xl82"/>
    <w:basedOn w:val="1"/>
    <w:uiPriority w:val="0"/>
    <w:pPr>
      <w:widowControl/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31">
    <w:name w:val="xl83"/>
    <w:basedOn w:val="1"/>
    <w:uiPriority w:val="0"/>
    <w:pPr>
      <w:widowControl/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32">
    <w:name w:val="xl84"/>
    <w:basedOn w:val="1"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33">
    <w:name w:val="xl85"/>
    <w:basedOn w:val="1"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34">
    <w:name w:val="xl86"/>
    <w:basedOn w:val="1"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35">
    <w:name w:val="xl87"/>
    <w:basedOn w:val="1"/>
    <w:uiPriority w:val="0"/>
    <w:pPr>
      <w:widowControl/>
      <w:pBdr>
        <w:top w:val="single" w:color="auto" w:sz="4" w:space="0"/>
        <w:left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36">
    <w:name w:val="xl88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37">
    <w:name w:val="xl89"/>
    <w:basedOn w:val="1"/>
    <w:uiPriority w:val="0"/>
    <w:pPr>
      <w:widowControl/>
      <w:pBdr>
        <w:left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38">
    <w:name w:val="xl90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39">
    <w:name w:val="xl91"/>
    <w:basedOn w:val="1"/>
    <w:uiPriority w:val="0"/>
    <w:pPr>
      <w:widowControl/>
      <w:pBdr>
        <w:top w:val="single" w:color="auto" w:sz="8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paragraph" w:customStyle="1" w:styleId="40">
    <w:name w:val="xl92"/>
    <w:basedOn w:val="1"/>
    <w:uiPriority w:val="0"/>
    <w:pPr>
      <w:widowControl/>
      <w:pBdr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Courier New" w:hAnsi="Courier New" w:eastAsia="宋体" w:cs="Courier New"/>
      <w:kern w:val="0"/>
      <w:sz w:val="20"/>
      <w:szCs w:val="20"/>
    </w:rPr>
  </w:style>
  <w:style w:type="character" w:customStyle="1" w:styleId="41">
    <w:name w:val="纯文本 Char"/>
    <w:basedOn w:val="7"/>
    <w:link w:val="5"/>
    <w:uiPriority w:val="99"/>
    <w:rPr>
      <w:rFonts w:ascii="仿宋_GB2312" w:hAnsi="Courier New" w:eastAsia="仿宋_GB2312" w:cs="Courier New"/>
      <w:sz w:val="30"/>
      <w:szCs w:val="21"/>
    </w:rPr>
  </w:style>
  <w:style w:type="character" w:customStyle="1" w:styleId="42">
    <w:name w:val="标题 1 Char"/>
    <w:basedOn w:val="7"/>
    <w:link w:val="2"/>
    <w:uiPriority w:val="9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character" w:customStyle="1" w:styleId="43">
    <w:name w:val="日期 Char"/>
    <w:basedOn w:val="7"/>
    <w:link w:val="6"/>
    <w:semiHidden/>
    <w:uiPriority w:val="99"/>
    <w:rPr>
      <w:rFonts w:ascii="Times New Roman" w:hAnsi="Times New Roman" w:eastAsia="仿宋_GB2312" w:cs="Times New Roman"/>
      <w:sz w:val="30"/>
      <w:szCs w:val="24"/>
    </w:rPr>
  </w:style>
  <w:style w:type="character" w:customStyle="1" w:styleId="44">
    <w:name w:val="标题 3 Char"/>
    <w:basedOn w:val="7"/>
    <w:link w:val="3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45">
    <w:name w:val="标题 4 Char"/>
    <w:basedOn w:val="7"/>
    <w:link w:val="4"/>
    <w:uiPriority w:val="9"/>
    <w:rPr>
      <w:rFonts w:ascii="宋体" w:hAnsi="宋体" w:eastAsia="宋体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800</Words>
  <Characters>4561</Characters>
  <Lines>38</Lines>
  <Paragraphs>10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2015-07-15T00:22:00Z</dcterms:created>
  <dc:creator>谢保国</dc:creator>
  <cp:lastModifiedBy>Administrator</cp:lastModifiedBy>
  <cp:lastPrinted>2015-07-28T07:24:00Z</cp:lastPrinted>
  <dcterms:modified xsi:type="dcterms:W3CDTF">2015-07-28T09:02:11Z</dcterms:modified>
  <dc:title>省肿瘤医院2015年度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